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2A" w:rsidRPr="00770AA4" w:rsidRDefault="0050662A" w:rsidP="0050662A">
      <w:pPr>
        <w:rPr>
          <w:bCs/>
          <w:lang w:val="it-IT"/>
        </w:rPr>
      </w:pPr>
      <w:r w:rsidRPr="00770AA4">
        <w:rPr>
          <w:b/>
          <w:bCs/>
          <w:lang w:val="it-IT"/>
        </w:rPr>
        <w:t xml:space="preserve">                                     </w:t>
      </w:r>
      <w:r w:rsidR="00770AA4" w:rsidRPr="00770AA4">
        <w:rPr>
          <w:b/>
          <w:bCs/>
          <w:lang w:val="it-IT"/>
        </w:rPr>
        <w:t xml:space="preserve">                              </w:t>
      </w:r>
      <w:r w:rsidRPr="00770AA4">
        <w:rPr>
          <w:b/>
          <w:bCs/>
          <w:lang w:val="it-IT"/>
        </w:rPr>
        <w:t xml:space="preserve">                                                                                                               </w:t>
      </w:r>
    </w:p>
    <w:p w:rsidR="0050662A" w:rsidRPr="00770AA4" w:rsidRDefault="0050662A" w:rsidP="0050662A">
      <w:pPr>
        <w:jc w:val="both"/>
      </w:pPr>
    </w:p>
    <w:p w:rsidR="0050662A" w:rsidRPr="00770AA4" w:rsidRDefault="0050662A" w:rsidP="0050662A">
      <w:pPr>
        <w:jc w:val="center"/>
        <w:rPr>
          <w:b/>
        </w:rPr>
      </w:pPr>
      <w:r w:rsidRPr="00770AA4">
        <w:rPr>
          <w:b/>
        </w:rPr>
        <w:t>PROGRAMI I TRAJNIMIT T</w:t>
      </w:r>
      <w:r w:rsidR="0057560E" w:rsidRPr="00770AA4">
        <w:rPr>
          <w:b/>
        </w:rPr>
        <w:t>Ë</w:t>
      </w:r>
      <w:r w:rsidRPr="00770AA4">
        <w:rPr>
          <w:b/>
        </w:rPr>
        <w:t xml:space="preserve"> PERSONELIT Q</w:t>
      </w:r>
      <w:r w:rsidR="0057560E" w:rsidRPr="00770AA4">
        <w:rPr>
          <w:b/>
        </w:rPr>
        <w:t>Ë</w:t>
      </w:r>
      <w:r w:rsidRPr="00770AA4">
        <w:rPr>
          <w:b/>
        </w:rPr>
        <w:t xml:space="preserve"> PUNON ME T</w:t>
      </w:r>
      <w:r w:rsidR="0057560E" w:rsidRPr="00770AA4">
        <w:rPr>
          <w:b/>
        </w:rPr>
        <w:t>Ë</w:t>
      </w:r>
      <w:r w:rsidRPr="00770AA4">
        <w:rPr>
          <w:b/>
        </w:rPr>
        <w:t xml:space="preserve"> MITUR N</w:t>
      </w:r>
      <w:r w:rsidR="0057560E" w:rsidRPr="00770AA4">
        <w:rPr>
          <w:b/>
        </w:rPr>
        <w:t>Ë</w:t>
      </w:r>
      <w:r w:rsidRPr="00770AA4">
        <w:rPr>
          <w:b/>
        </w:rPr>
        <w:t xml:space="preserve"> INSTITUCIONET PENALE</w:t>
      </w:r>
    </w:p>
    <w:p w:rsidR="0050662A" w:rsidRPr="00770AA4" w:rsidRDefault="0050662A" w:rsidP="0050662A">
      <w:pPr>
        <w:jc w:val="both"/>
      </w:pPr>
    </w:p>
    <w:p w:rsidR="0050662A" w:rsidRPr="00770AA4" w:rsidRDefault="0050662A" w:rsidP="0050662A">
      <w:pPr>
        <w:jc w:val="both"/>
        <w:rPr>
          <w:lang w:val="it-IT"/>
        </w:rPr>
      </w:pPr>
      <w:r w:rsidRPr="00770AA4">
        <w:t xml:space="preserve">Programi i trajnimit të personelit që punon </w:t>
      </w:r>
      <w:r w:rsidR="00ED575C" w:rsidRPr="00770AA4">
        <w:t>me t</w:t>
      </w:r>
      <w:r w:rsidR="0057560E" w:rsidRPr="00770AA4">
        <w:t>ë</w:t>
      </w:r>
      <w:r w:rsidR="00ED575C" w:rsidRPr="00770AA4">
        <w:t xml:space="preserve"> mitur,</w:t>
      </w:r>
      <w:r w:rsidRPr="00770AA4">
        <w:t xml:space="preserve">  ka për qëllim ngritjen e kapaciteteve profesionale dhe personale, për të përmbushur objektivat e trajtimit, mbështetjes dhe rehabilitimit të </w:t>
      </w:r>
      <w:r w:rsidR="00ED575C" w:rsidRPr="00770AA4">
        <w:t>t</w:t>
      </w:r>
      <w:r w:rsidR="0057560E" w:rsidRPr="00770AA4">
        <w:t>ë</w:t>
      </w:r>
      <w:r w:rsidR="00ED575C" w:rsidRPr="00770AA4">
        <w:t xml:space="preserve"> miturve </w:t>
      </w:r>
      <w:r w:rsidRPr="00770AA4">
        <w:t xml:space="preserve"> të dë</w:t>
      </w:r>
      <w:r w:rsidR="00ED575C" w:rsidRPr="00770AA4">
        <w:t>nuar</w:t>
      </w:r>
      <w:r w:rsidRPr="00770AA4">
        <w:t xml:space="preserve"> dhe në pritje të gjykimit.</w:t>
      </w:r>
      <w:r w:rsidRPr="00770AA4">
        <w:rPr>
          <w:lang w:val="ru-RU"/>
        </w:rPr>
        <w:t xml:space="preserve"> </w:t>
      </w:r>
      <w:r w:rsidR="00ED575C" w:rsidRPr="00770AA4">
        <w:rPr>
          <w:lang w:val="en-GB"/>
        </w:rPr>
        <w:t>S</w:t>
      </w:r>
      <w:r w:rsidRPr="00770AA4">
        <w:rPr>
          <w:lang w:val="ru-RU"/>
        </w:rPr>
        <w:t>tafi i burgjeve duhet t</w:t>
      </w:r>
      <w:r w:rsidRPr="00770AA4">
        <w:rPr>
          <w:lang w:val="en-GB"/>
        </w:rPr>
        <w:t>ë</w:t>
      </w:r>
      <w:r w:rsidRPr="00770AA4">
        <w:rPr>
          <w:lang w:val="ru-RU"/>
        </w:rPr>
        <w:t xml:space="preserve"> funksionoj</w:t>
      </w:r>
      <w:r w:rsidRPr="00770AA4">
        <w:rPr>
          <w:lang w:val="en-GB"/>
        </w:rPr>
        <w:t>ë</w:t>
      </w:r>
      <w:r w:rsidRPr="00770AA4">
        <w:rPr>
          <w:lang w:val="ru-RU"/>
        </w:rPr>
        <w:t xml:space="preserve"> me standarte t</w:t>
      </w:r>
      <w:r w:rsidRPr="00770AA4">
        <w:rPr>
          <w:lang w:val="en-GB"/>
        </w:rPr>
        <w:t>ë</w:t>
      </w:r>
      <w:r w:rsidRPr="00770AA4">
        <w:rPr>
          <w:lang w:val="ru-RU"/>
        </w:rPr>
        <w:t xml:space="preserve"> larta profesionale dhe personale.</w:t>
      </w:r>
      <w:r w:rsidRPr="00770AA4">
        <w:rPr>
          <w:lang w:val="en-GB"/>
        </w:rPr>
        <w:t xml:space="preserve"> </w:t>
      </w:r>
      <w:r w:rsidRPr="00770AA4">
        <w:rPr>
          <w:lang w:val="ru-RU"/>
        </w:rPr>
        <w:t>P</w:t>
      </w:r>
      <w:r w:rsidRPr="00770AA4">
        <w:rPr>
          <w:lang w:val="en-GB"/>
        </w:rPr>
        <w:t>ë</w:t>
      </w:r>
      <w:r w:rsidRPr="00770AA4">
        <w:rPr>
          <w:lang w:val="ru-RU"/>
        </w:rPr>
        <w:t>r k</w:t>
      </w:r>
      <w:r w:rsidRPr="00770AA4">
        <w:rPr>
          <w:lang w:val="en-GB"/>
        </w:rPr>
        <w:t>ë</w:t>
      </w:r>
      <w:r w:rsidRPr="00770AA4">
        <w:rPr>
          <w:lang w:val="ru-RU"/>
        </w:rPr>
        <w:t>t</w:t>
      </w:r>
      <w:r w:rsidRPr="00770AA4">
        <w:rPr>
          <w:lang w:val="en-GB"/>
        </w:rPr>
        <w:t>ë</w:t>
      </w:r>
      <w:r w:rsidRPr="00770AA4">
        <w:rPr>
          <w:lang w:val="ru-RU"/>
        </w:rPr>
        <w:t xml:space="preserve"> q</w:t>
      </w:r>
      <w:r w:rsidRPr="00770AA4">
        <w:rPr>
          <w:lang w:val="en-GB"/>
        </w:rPr>
        <w:t>ë</w:t>
      </w:r>
      <w:r w:rsidRPr="00770AA4">
        <w:rPr>
          <w:lang w:val="ru-RU"/>
        </w:rPr>
        <w:t>llim, menaxhimi i burgjeve duhet te siguroj</w:t>
      </w:r>
      <w:r w:rsidRPr="00770AA4">
        <w:rPr>
          <w:lang w:val="en-GB"/>
        </w:rPr>
        <w:t>ë</w:t>
      </w:r>
      <w:r w:rsidRPr="00770AA4">
        <w:rPr>
          <w:lang w:val="ru-RU"/>
        </w:rPr>
        <w:t xml:space="preserve"> q</w:t>
      </w:r>
      <w:r w:rsidRPr="00770AA4">
        <w:rPr>
          <w:lang w:val="en-GB"/>
        </w:rPr>
        <w:t>ë</w:t>
      </w:r>
      <w:r w:rsidRPr="00770AA4">
        <w:rPr>
          <w:lang w:val="ru-RU"/>
        </w:rPr>
        <w:t xml:space="preserve"> n</w:t>
      </w:r>
      <w:r w:rsidRPr="00770AA4">
        <w:rPr>
          <w:lang w:val="en-GB"/>
        </w:rPr>
        <w:t>ë</w:t>
      </w:r>
      <w:r w:rsidRPr="00770AA4">
        <w:rPr>
          <w:lang w:val="ru-RU"/>
        </w:rPr>
        <w:t>p</w:t>
      </w:r>
      <w:r w:rsidRPr="00770AA4">
        <w:rPr>
          <w:lang w:val="en-GB"/>
        </w:rPr>
        <w:t>ë</w:t>
      </w:r>
      <w:r w:rsidRPr="00770AA4">
        <w:rPr>
          <w:lang w:val="ru-RU"/>
        </w:rPr>
        <w:t>rmjet karrier</w:t>
      </w:r>
      <w:r w:rsidRPr="00770AA4">
        <w:rPr>
          <w:lang w:val="en-GB"/>
        </w:rPr>
        <w:t>ë</w:t>
      </w:r>
      <w:r w:rsidRPr="00770AA4">
        <w:rPr>
          <w:lang w:val="ru-RU"/>
        </w:rPr>
        <w:t>s s</w:t>
      </w:r>
      <w:r w:rsidRPr="00770AA4">
        <w:rPr>
          <w:lang w:val="en-GB"/>
        </w:rPr>
        <w:t>ë</w:t>
      </w:r>
      <w:r w:rsidRPr="00770AA4">
        <w:rPr>
          <w:lang w:val="ru-RU"/>
        </w:rPr>
        <w:t xml:space="preserve"> tyre, i gjithe stafi t</w:t>
      </w:r>
      <w:r w:rsidRPr="00770AA4">
        <w:rPr>
          <w:lang w:val="en-GB"/>
        </w:rPr>
        <w:t>ë</w:t>
      </w:r>
      <w:r w:rsidRPr="00770AA4">
        <w:rPr>
          <w:lang w:val="ru-RU"/>
        </w:rPr>
        <w:t xml:space="preserve"> mbajn</w:t>
      </w:r>
      <w:r w:rsidRPr="00770AA4">
        <w:rPr>
          <w:lang w:val="en-GB"/>
        </w:rPr>
        <w:t>ë</w:t>
      </w:r>
      <w:r w:rsidRPr="00770AA4">
        <w:rPr>
          <w:lang w:val="ru-RU"/>
        </w:rPr>
        <w:t xml:space="preserve"> dhe p</w:t>
      </w:r>
      <w:r w:rsidRPr="00770AA4">
        <w:rPr>
          <w:lang w:val="en-GB"/>
        </w:rPr>
        <w:t>ë</w:t>
      </w:r>
      <w:r w:rsidRPr="00770AA4">
        <w:rPr>
          <w:lang w:val="ru-RU"/>
        </w:rPr>
        <w:t>rmir</w:t>
      </w:r>
      <w:r w:rsidRPr="00770AA4">
        <w:rPr>
          <w:lang w:val="en-GB"/>
        </w:rPr>
        <w:t>ë</w:t>
      </w:r>
      <w:r w:rsidRPr="00770AA4">
        <w:rPr>
          <w:lang w:val="ru-RU"/>
        </w:rPr>
        <w:t>sojn</w:t>
      </w:r>
      <w:r w:rsidRPr="00770AA4">
        <w:rPr>
          <w:lang w:val="en-GB"/>
        </w:rPr>
        <w:t>ë</w:t>
      </w:r>
      <w:r w:rsidRPr="00770AA4">
        <w:rPr>
          <w:lang w:val="ru-RU"/>
        </w:rPr>
        <w:t xml:space="preserve"> njohurit</w:t>
      </w:r>
      <w:r w:rsidRPr="00770AA4">
        <w:rPr>
          <w:lang w:val="en-GB"/>
        </w:rPr>
        <w:t>ë</w:t>
      </w:r>
      <w:r w:rsidRPr="00770AA4">
        <w:rPr>
          <w:lang w:val="ru-RU"/>
        </w:rPr>
        <w:t xml:space="preserve"> dhe kapacitetet e tyre profesionale, duke ndjekur kurse n</w:t>
      </w:r>
      <w:r w:rsidRPr="00770AA4">
        <w:rPr>
          <w:lang w:val="en-GB"/>
        </w:rPr>
        <w:t>ë</w:t>
      </w:r>
      <w:r w:rsidRPr="00770AA4">
        <w:rPr>
          <w:lang w:val="ru-RU"/>
        </w:rPr>
        <w:t xml:space="preserve"> sh</w:t>
      </w:r>
      <w:r w:rsidRPr="00770AA4">
        <w:rPr>
          <w:lang w:val="en-GB"/>
        </w:rPr>
        <w:t>ë</w:t>
      </w:r>
      <w:r w:rsidRPr="00770AA4">
        <w:rPr>
          <w:lang w:val="ru-RU"/>
        </w:rPr>
        <w:t>rbim t</w:t>
      </w:r>
      <w:r w:rsidRPr="00770AA4">
        <w:rPr>
          <w:lang w:val="en-GB"/>
        </w:rPr>
        <w:t>ë</w:t>
      </w:r>
      <w:r w:rsidRPr="00770AA4">
        <w:rPr>
          <w:lang w:val="ru-RU"/>
        </w:rPr>
        <w:t xml:space="preserve"> trajnimit dhe zhvillimit. Trajnimet për të gjithë stafin duhet  të përfshijnë standartet dhe udhëzime</w:t>
      </w:r>
      <w:r w:rsidRPr="00770AA4">
        <w:rPr>
          <w:lang w:val="it-IT"/>
        </w:rPr>
        <w:t>t</w:t>
      </w:r>
      <w:r w:rsidRPr="00770AA4">
        <w:rPr>
          <w:lang w:val="ru-RU"/>
        </w:rPr>
        <w:t xml:space="preserve"> mbi të drejtat ndërkombëtare dhe rajonale të njeriut</w:t>
      </w:r>
      <w:r w:rsidR="00770AA4">
        <w:rPr>
          <w:lang w:val="en-GB"/>
        </w:rPr>
        <w:t xml:space="preserve"> dhe </w:t>
      </w:r>
      <w:r w:rsidR="00770AA4" w:rsidRPr="00476F19">
        <w:rPr>
          <w:b/>
          <w:lang w:val="en-GB"/>
        </w:rPr>
        <w:t>Kodin e Drejt</w:t>
      </w:r>
      <w:r w:rsidR="00476F19" w:rsidRPr="00476F19">
        <w:rPr>
          <w:b/>
          <w:lang w:val="en-GB"/>
        </w:rPr>
        <w:t>ë</w:t>
      </w:r>
      <w:r w:rsidR="00770AA4" w:rsidRPr="00476F19">
        <w:rPr>
          <w:b/>
          <w:lang w:val="en-GB"/>
        </w:rPr>
        <w:t>sis</w:t>
      </w:r>
      <w:r w:rsidR="00476F19" w:rsidRPr="00476F19">
        <w:rPr>
          <w:b/>
          <w:lang w:val="en-GB"/>
        </w:rPr>
        <w:t>ë</w:t>
      </w:r>
      <w:r w:rsidR="00770AA4" w:rsidRPr="00476F19">
        <w:rPr>
          <w:b/>
          <w:lang w:val="en-GB"/>
        </w:rPr>
        <w:t xml:space="preserve"> p</w:t>
      </w:r>
      <w:r w:rsidR="00476F19" w:rsidRPr="00476F19">
        <w:rPr>
          <w:b/>
          <w:lang w:val="en-GB"/>
        </w:rPr>
        <w:t>ë</w:t>
      </w:r>
      <w:r w:rsidR="00770AA4" w:rsidRPr="00476F19">
        <w:rPr>
          <w:b/>
          <w:lang w:val="en-GB"/>
        </w:rPr>
        <w:t>r t</w:t>
      </w:r>
      <w:r w:rsidR="00476F19" w:rsidRPr="00476F19">
        <w:rPr>
          <w:b/>
          <w:lang w:val="en-GB"/>
        </w:rPr>
        <w:t>ë</w:t>
      </w:r>
      <w:r w:rsidR="00770AA4" w:rsidRPr="00476F19">
        <w:rPr>
          <w:b/>
          <w:lang w:val="en-GB"/>
        </w:rPr>
        <w:t xml:space="preserve"> Mitur, t</w:t>
      </w:r>
      <w:r w:rsidR="00476F19" w:rsidRPr="00476F19">
        <w:rPr>
          <w:b/>
          <w:lang w:val="en-GB"/>
        </w:rPr>
        <w:t>ë</w:t>
      </w:r>
      <w:r w:rsidR="00770AA4" w:rsidRPr="00476F19">
        <w:rPr>
          <w:b/>
          <w:lang w:val="en-GB"/>
        </w:rPr>
        <w:t xml:space="preserve"> miratuar n</w:t>
      </w:r>
      <w:r w:rsidR="00476F19" w:rsidRPr="00476F19">
        <w:rPr>
          <w:b/>
          <w:lang w:val="en-GB"/>
        </w:rPr>
        <w:t>ë</w:t>
      </w:r>
      <w:r w:rsidR="00770AA4" w:rsidRPr="00476F19">
        <w:rPr>
          <w:b/>
          <w:lang w:val="en-GB"/>
        </w:rPr>
        <w:t xml:space="preserve"> v.2017</w:t>
      </w:r>
      <w:r w:rsidRPr="00770AA4">
        <w:rPr>
          <w:lang w:val="it-IT"/>
        </w:rPr>
        <w:t>.</w:t>
      </w:r>
    </w:p>
    <w:p w:rsidR="0050662A" w:rsidRPr="00770AA4" w:rsidRDefault="0050662A" w:rsidP="0050662A">
      <w:pPr>
        <w:jc w:val="both"/>
      </w:pPr>
      <w:r w:rsidRPr="00770AA4">
        <w:t xml:space="preserve">Krahas temave bazë, programi është i përditësuar me informacion të ri, si ndryshimet në ligjet për administrimin e drejtësisë për </w:t>
      </w:r>
      <w:r w:rsidR="00ED575C" w:rsidRPr="00770AA4">
        <w:t>t</w:t>
      </w:r>
      <w:r w:rsidR="0057560E" w:rsidRPr="00770AA4">
        <w:t>ë</w:t>
      </w:r>
      <w:r w:rsidR="00ED575C" w:rsidRPr="00770AA4">
        <w:t xml:space="preserve"> mitur</w:t>
      </w:r>
      <w:r w:rsidRPr="00770AA4">
        <w:t xml:space="preserve"> dhe rekomandimet e organizatave të pavarura monitoruese të sistemit të burgjeve dhe paraburgimeve të kohëve të fundit. Gjatë trajnimeve, programi do të përmirësohet dhe përshtatet vazhdimisht sipas nevojave të stafit dhe  përformancës së institucionit.</w:t>
      </w:r>
    </w:p>
    <w:p w:rsidR="0050662A" w:rsidRPr="00770AA4" w:rsidRDefault="0050662A" w:rsidP="0050662A">
      <w:pPr>
        <w:jc w:val="both"/>
      </w:pPr>
      <w:r w:rsidRPr="00770AA4">
        <w:t>Linjat kryesore të programit, janë sipas tabelës që vijon:</w:t>
      </w:r>
    </w:p>
    <w:p w:rsidR="0050662A" w:rsidRPr="00770AA4" w:rsidRDefault="0050662A" w:rsidP="0050662A">
      <w:pPr>
        <w:jc w:val="both"/>
      </w:pPr>
    </w:p>
    <w:p w:rsidR="0050662A" w:rsidRPr="00770AA4" w:rsidRDefault="0050662A" w:rsidP="0050662A">
      <w:pPr>
        <w:jc w:val="both"/>
      </w:pPr>
    </w:p>
    <w:p w:rsidR="0050662A" w:rsidRPr="00770AA4" w:rsidRDefault="0050662A" w:rsidP="0050662A">
      <w:pPr>
        <w:jc w:val="center"/>
      </w:pPr>
    </w:p>
    <w:tbl>
      <w:tblPr>
        <w:tblStyle w:val="TableGrid"/>
        <w:tblW w:w="0" w:type="auto"/>
        <w:tblInd w:w="108" w:type="dxa"/>
        <w:tblLook w:val="04A0"/>
      </w:tblPr>
      <w:tblGrid>
        <w:gridCol w:w="712"/>
        <w:gridCol w:w="7361"/>
        <w:gridCol w:w="1061"/>
      </w:tblGrid>
      <w:tr w:rsidR="0050662A" w:rsidRPr="00770AA4" w:rsidTr="0089457A">
        <w:tc>
          <w:tcPr>
            <w:tcW w:w="712" w:type="dxa"/>
          </w:tcPr>
          <w:p w:rsidR="0050662A" w:rsidRPr="00770AA4" w:rsidRDefault="0050662A" w:rsidP="0089457A">
            <w:pPr>
              <w:jc w:val="both"/>
              <w:rPr>
                <w:b/>
                <w:lang w:val="sq-AL"/>
              </w:rPr>
            </w:pPr>
            <w:r w:rsidRPr="00770AA4">
              <w:rPr>
                <w:b/>
                <w:lang w:val="sq-AL"/>
              </w:rPr>
              <w:t>Nr.</w:t>
            </w:r>
          </w:p>
        </w:tc>
        <w:tc>
          <w:tcPr>
            <w:tcW w:w="7361" w:type="dxa"/>
          </w:tcPr>
          <w:p w:rsidR="0050662A" w:rsidRPr="00770AA4" w:rsidRDefault="0050662A" w:rsidP="0089457A">
            <w:pPr>
              <w:jc w:val="center"/>
              <w:rPr>
                <w:b/>
                <w:lang w:val="sq-AL"/>
              </w:rPr>
            </w:pPr>
            <w:r w:rsidRPr="00770AA4">
              <w:rPr>
                <w:b/>
                <w:lang w:val="sq-AL"/>
              </w:rPr>
              <w:t>Tema</w:t>
            </w:r>
          </w:p>
        </w:tc>
        <w:tc>
          <w:tcPr>
            <w:tcW w:w="1061" w:type="dxa"/>
          </w:tcPr>
          <w:p w:rsidR="0050662A" w:rsidRPr="00770AA4" w:rsidRDefault="0050662A" w:rsidP="0089457A">
            <w:pPr>
              <w:jc w:val="both"/>
              <w:rPr>
                <w:b/>
                <w:lang w:val="sq-AL"/>
              </w:rPr>
            </w:pPr>
            <w:r w:rsidRPr="00770AA4">
              <w:rPr>
                <w:b/>
                <w:lang w:val="sq-AL"/>
              </w:rPr>
              <w:t>Orët</w:t>
            </w:r>
          </w:p>
        </w:tc>
      </w:tr>
      <w:tr w:rsidR="0050662A" w:rsidRPr="00770AA4" w:rsidTr="0089457A">
        <w:tc>
          <w:tcPr>
            <w:tcW w:w="712" w:type="dxa"/>
          </w:tcPr>
          <w:p w:rsidR="0050662A" w:rsidRPr="00770AA4" w:rsidRDefault="0050662A" w:rsidP="0089457A">
            <w:pPr>
              <w:jc w:val="both"/>
              <w:rPr>
                <w:b/>
                <w:lang w:val="sq-AL"/>
              </w:rPr>
            </w:pPr>
            <w:r w:rsidRPr="00770AA4">
              <w:rPr>
                <w:b/>
                <w:lang w:val="sq-AL"/>
              </w:rPr>
              <w:t>1.</w:t>
            </w:r>
          </w:p>
        </w:tc>
        <w:tc>
          <w:tcPr>
            <w:tcW w:w="7361" w:type="dxa"/>
          </w:tcPr>
          <w:p w:rsidR="00C40BB1" w:rsidRPr="00770AA4" w:rsidRDefault="00C40BB1" w:rsidP="00C40BB1">
            <w:pPr>
              <w:spacing w:after="200" w:line="276" w:lineRule="auto"/>
              <w:rPr>
                <w:b/>
              </w:rPr>
            </w:pPr>
            <w:r w:rsidRPr="00770AA4">
              <w:rPr>
                <w:b/>
              </w:rPr>
              <w:t>Hyrje n</w:t>
            </w:r>
            <w:r w:rsidR="0057560E" w:rsidRPr="00770AA4">
              <w:rPr>
                <w:b/>
              </w:rPr>
              <w:t>ë</w:t>
            </w:r>
            <w:r w:rsidRPr="00770AA4">
              <w:rPr>
                <w:b/>
              </w:rPr>
              <w:t xml:space="preserve"> sistemin e drejt</w:t>
            </w:r>
            <w:r w:rsidR="0057560E" w:rsidRPr="00770AA4">
              <w:rPr>
                <w:b/>
              </w:rPr>
              <w:t>ë</w:t>
            </w:r>
            <w:r w:rsidRPr="00770AA4">
              <w:rPr>
                <w:b/>
              </w:rPr>
              <w:t>sis</w:t>
            </w:r>
            <w:r w:rsidR="0057560E" w:rsidRPr="00770AA4">
              <w:rPr>
                <w:b/>
              </w:rPr>
              <w:t>ë</w:t>
            </w:r>
            <w:r w:rsidRPr="00770AA4">
              <w:rPr>
                <w:b/>
              </w:rPr>
              <w:t xml:space="preserve"> p</w:t>
            </w:r>
            <w:r w:rsidR="0057560E" w:rsidRPr="00770AA4">
              <w:rPr>
                <w:b/>
              </w:rPr>
              <w:t>ë</w:t>
            </w:r>
            <w:r w:rsidRPr="00770AA4">
              <w:rPr>
                <w:b/>
              </w:rPr>
              <w:t>r t</w:t>
            </w:r>
            <w:r w:rsidR="0057560E" w:rsidRPr="00770AA4">
              <w:rPr>
                <w:b/>
              </w:rPr>
              <w:t>ë</w:t>
            </w:r>
            <w:r w:rsidRPr="00770AA4">
              <w:rPr>
                <w:b/>
              </w:rPr>
              <w:t xml:space="preserve"> mitur</w:t>
            </w:r>
          </w:p>
          <w:p w:rsidR="00C40BB1" w:rsidRPr="00770AA4" w:rsidRDefault="00C40BB1" w:rsidP="00C40BB1">
            <w:pPr>
              <w:pStyle w:val="ListParagraph"/>
              <w:numPr>
                <w:ilvl w:val="0"/>
                <w:numId w:val="5"/>
              </w:numPr>
              <w:spacing w:after="200"/>
              <w:rPr>
                <w:sz w:val="24"/>
                <w:szCs w:val="24"/>
              </w:rPr>
            </w:pPr>
            <w:r w:rsidRPr="00770AA4">
              <w:rPr>
                <w:sz w:val="24"/>
                <w:szCs w:val="24"/>
              </w:rPr>
              <w:t xml:space="preserve">Hyrje </w:t>
            </w:r>
          </w:p>
          <w:p w:rsidR="00C40BB1" w:rsidRPr="00770AA4" w:rsidRDefault="00C40BB1" w:rsidP="00C40BB1">
            <w:pPr>
              <w:pStyle w:val="ListParagraph"/>
              <w:numPr>
                <w:ilvl w:val="0"/>
                <w:numId w:val="5"/>
              </w:numPr>
              <w:spacing w:after="200"/>
              <w:rPr>
                <w:sz w:val="24"/>
                <w:szCs w:val="24"/>
              </w:rPr>
            </w:pPr>
            <w:r w:rsidRPr="00770AA4">
              <w:rPr>
                <w:sz w:val="24"/>
                <w:szCs w:val="24"/>
              </w:rPr>
              <w:t xml:space="preserve">Vështrim i përgjithshëm mbi sistemin e drejtësisë për të mitur </w:t>
            </w:r>
          </w:p>
          <w:p w:rsidR="00C40BB1" w:rsidRPr="00770AA4" w:rsidRDefault="00C40BB1" w:rsidP="00C40BB1">
            <w:pPr>
              <w:pStyle w:val="ListParagraph"/>
              <w:numPr>
                <w:ilvl w:val="0"/>
                <w:numId w:val="5"/>
              </w:numPr>
              <w:spacing w:after="200"/>
              <w:rPr>
                <w:sz w:val="24"/>
                <w:szCs w:val="24"/>
              </w:rPr>
            </w:pPr>
            <w:r w:rsidRPr="00770AA4">
              <w:rPr>
                <w:sz w:val="24"/>
                <w:szCs w:val="24"/>
              </w:rPr>
              <w:t xml:space="preserve">Termi drejtësi për të mitur </w:t>
            </w:r>
          </w:p>
          <w:p w:rsidR="0050662A" w:rsidRPr="00770AA4" w:rsidRDefault="00C40BB1" w:rsidP="00C40BB1">
            <w:pPr>
              <w:pStyle w:val="ListParagraph"/>
              <w:numPr>
                <w:ilvl w:val="0"/>
                <w:numId w:val="5"/>
              </w:numPr>
              <w:spacing w:after="200"/>
              <w:rPr>
                <w:rFonts w:eastAsia="AGaramondPro-Regular"/>
                <w:sz w:val="24"/>
                <w:szCs w:val="24"/>
                <w:lang w:val="sq-AL"/>
              </w:rPr>
            </w:pPr>
            <w:r w:rsidRPr="00770AA4">
              <w:rPr>
                <w:sz w:val="24"/>
                <w:szCs w:val="24"/>
              </w:rPr>
              <w:t>Standardet e vendosura nga KDF dhe instrumente të tjerë ndërkombëtarë  Legjislacioni dhe praktika e vendit tonë.</w:t>
            </w:r>
          </w:p>
        </w:tc>
        <w:tc>
          <w:tcPr>
            <w:tcW w:w="1061" w:type="dxa"/>
          </w:tcPr>
          <w:p w:rsidR="0050662A" w:rsidRPr="00770AA4" w:rsidRDefault="0050662A" w:rsidP="0089457A">
            <w:pPr>
              <w:jc w:val="both"/>
              <w:rPr>
                <w:b/>
                <w:lang w:val="sq-AL"/>
              </w:rPr>
            </w:pPr>
            <w:r w:rsidRPr="00770AA4">
              <w:rPr>
                <w:b/>
                <w:lang w:val="sq-AL"/>
              </w:rPr>
              <w:t>4</w:t>
            </w:r>
          </w:p>
        </w:tc>
      </w:tr>
      <w:tr w:rsidR="0050662A" w:rsidRPr="00770AA4" w:rsidTr="0089457A">
        <w:trPr>
          <w:trHeight w:val="3410"/>
        </w:trPr>
        <w:tc>
          <w:tcPr>
            <w:tcW w:w="712" w:type="dxa"/>
          </w:tcPr>
          <w:p w:rsidR="0050662A" w:rsidRPr="00770AA4" w:rsidRDefault="0050662A" w:rsidP="0089457A">
            <w:pPr>
              <w:jc w:val="both"/>
              <w:rPr>
                <w:b/>
                <w:lang w:val="sq-AL"/>
              </w:rPr>
            </w:pPr>
            <w:r w:rsidRPr="00770AA4">
              <w:rPr>
                <w:b/>
                <w:lang w:val="sq-AL"/>
              </w:rPr>
              <w:t>2.</w:t>
            </w:r>
          </w:p>
        </w:tc>
        <w:tc>
          <w:tcPr>
            <w:tcW w:w="7361" w:type="dxa"/>
          </w:tcPr>
          <w:p w:rsidR="009A3F9A" w:rsidRPr="00770AA4" w:rsidRDefault="00C40BB1" w:rsidP="00C40BB1">
            <w:pPr>
              <w:spacing w:after="200" w:line="276" w:lineRule="auto"/>
              <w:rPr>
                <w:b/>
              </w:rPr>
            </w:pPr>
            <w:r w:rsidRPr="00770AA4">
              <w:rPr>
                <w:b/>
              </w:rPr>
              <w:t>Instrumentet nd</w:t>
            </w:r>
            <w:r w:rsidR="0057560E" w:rsidRPr="00770AA4">
              <w:rPr>
                <w:b/>
              </w:rPr>
              <w:t>ë</w:t>
            </w:r>
            <w:r w:rsidRPr="00770AA4">
              <w:rPr>
                <w:b/>
              </w:rPr>
              <w:t>rkomb</w:t>
            </w:r>
            <w:r w:rsidR="0057560E" w:rsidRPr="00770AA4">
              <w:rPr>
                <w:b/>
              </w:rPr>
              <w:t>ë</w:t>
            </w:r>
            <w:r w:rsidRPr="00770AA4">
              <w:rPr>
                <w:b/>
              </w:rPr>
              <w:t>tare t</w:t>
            </w:r>
            <w:r w:rsidR="0057560E" w:rsidRPr="00770AA4">
              <w:rPr>
                <w:b/>
              </w:rPr>
              <w:t>ë</w:t>
            </w:r>
            <w:r w:rsidRPr="00770AA4">
              <w:rPr>
                <w:b/>
              </w:rPr>
              <w:t xml:space="preserve"> lidhura me administrimin e drejt</w:t>
            </w:r>
            <w:r w:rsidR="0057560E" w:rsidRPr="00770AA4">
              <w:rPr>
                <w:b/>
              </w:rPr>
              <w:t>ë</w:t>
            </w:r>
            <w:r w:rsidRPr="00770AA4">
              <w:rPr>
                <w:b/>
              </w:rPr>
              <w:t>sis</w:t>
            </w:r>
            <w:r w:rsidR="0057560E" w:rsidRPr="00770AA4">
              <w:rPr>
                <w:b/>
              </w:rPr>
              <w:t>ë</w:t>
            </w:r>
            <w:r w:rsidRPr="00770AA4">
              <w:rPr>
                <w:b/>
              </w:rPr>
              <w:t xml:space="preserve"> p</w:t>
            </w:r>
            <w:r w:rsidR="0057560E" w:rsidRPr="00770AA4">
              <w:rPr>
                <w:b/>
              </w:rPr>
              <w:t>ë</w:t>
            </w:r>
            <w:r w:rsidRPr="00770AA4">
              <w:rPr>
                <w:b/>
              </w:rPr>
              <w:t>r t</w:t>
            </w:r>
            <w:r w:rsidR="0057560E" w:rsidRPr="00770AA4">
              <w:rPr>
                <w:b/>
              </w:rPr>
              <w:t>ë</w:t>
            </w:r>
            <w:r w:rsidRPr="00770AA4">
              <w:rPr>
                <w:b/>
              </w:rPr>
              <w:t xml:space="preserve"> mitur.</w:t>
            </w:r>
          </w:p>
          <w:p w:rsidR="009A3F9A" w:rsidRPr="00770AA4" w:rsidRDefault="00C40BB1" w:rsidP="009A3F9A">
            <w:pPr>
              <w:pStyle w:val="ListParagraph"/>
              <w:numPr>
                <w:ilvl w:val="0"/>
                <w:numId w:val="6"/>
              </w:numPr>
              <w:spacing w:after="200" w:line="276" w:lineRule="auto"/>
              <w:rPr>
                <w:sz w:val="24"/>
                <w:szCs w:val="24"/>
              </w:rPr>
            </w:pPr>
            <w:r w:rsidRPr="00770AA4">
              <w:rPr>
                <w:sz w:val="24"/>
                <w:szCs w:val="24"/>
              </w:rPr>
              <w:t xml:space="preserve">Hyrje </w:t>
            </w:r>
          </w:p>
          <w:p w:rsidR="009A3F9A" w:rsidRPr="00770AA4" w:rsidRDefault="00C40BB1" w:rsidP="009A3F9A">
            <w:pPr>
              <w:pStyle w:val="ListParagraph"/>
              <w:numPr>
                <w:ilvl w:val="0"/>
                <w:numId w:val="6"/>
              </w:numPr>
              <w:spacing w:after="200" w:line="276" w:lineRule="auto"/>
              <w:rPr>
                <w:sz w:val="24"/>
                <w:szCs w:val="24"/>
              </w:rPr>
            </w:pPr>
            <w:r w:rsidRPr="00770AA4">
              <w:rPr>
                <w:sz w:val="24"/>
                <w:szCs w:val="24"/>
              </w:rPr>
              <w:t>Instrumentet kryesore ndërkombëtare</w:t>
            </w:r>
          </w:p>
          <w:p w:rsidR="009A3F9A" w:rsidRPr="00770AA4" w:rsidRDefault="00C40BB1" w:rsidP="009A3F9A">
            <w:pPr>
              <w:pStyle w:val="ListParagraph"/>
              <w:numPr>
                <w:ilvl w:val="0"/>
                <w:numId w:val="6"/>
              </w:numPr>
              <w:spacing w:after="200" w:line="276" w:lineRule="auto"/>
              <w:rPr>
                <w:sz w:val="24"/>
                <w:szCs w:val="24"/>
              </w:rPr>
            </w:pPr>
            <w:r w:rsidRPr="00770AA4">
              <w:rPr>
                <w:sz w:val="24"/>
                <w:szCs w:val="24"/>
              </w:rPr>
              <w:t xml:space="preserve">Konventa për të Drejtat e Fëmijës </w:t>
            </w:r>
          </w:p>
          <w:p w:rsidR="009A3F9A" w:rsidRPr="00770AA4" w:rsidRDefault="00C40BB1" w:rsidP="009A3F9A">
            <w:pPr>
              <w:pStyle w:val="ListParagraph"/>
              <w:numPr>
                <w:ilvl w:val="0"/>
                <w:numId w:val="6"/>
              </w:numPr>
              <w:spacing w:after="200" w:line="276" w:lineRule="auto"/>
              <w:rPr>
                <w:sz w:val="24"/>
                <w:szCs w:val="24"/>
              </w:rPr>
            </w:pPr>
            <w:r w:rsidRPr="00770AA4">
              <w:rPr>
                <w:sz w:val="24"/>
                <w:szCs w:val="24"/>
              </w:rPr>
              <w:t xml:space="preserve">Karakteristika të përgjithshme të Konventës </w:t>
            </w:r>
          </w:p>
          <w:p w:rsidR="009A3F9A" w:rsidRPr="00770AA4" w:rsidRDefault="00C40BB1" w:rsidP="009A3F9A">
            <w:pPr>
              <w:pStyle w:val="ListParagraph"/>
              <w:numPr>
                <w:ilvl w:val="0"/>
                <w:numId w:val="6"/>
              </w:numPr>
              <w:spacing w:after="200" w:line="276" w:lineRule="auto"/>
              <w:rPr>
                <w:sz w:val="24"/>
                <w:szCs w:val="24"/>
              </w:rPr>
            </w:pPr>
            <w:r w:rsidRPr="00770AA4">
              <w:rPr>
                <w:sz w:val="24"/>
                <w:szCs w:val="24"/>
              </w:rPr>
              <w:t>Parimet kryesore</w:t>
            </w:r>
          </w:p>
          <w:p w:rsidR="009A3F9A" w:rsidRPr="00770AA4" w:rsidRDefault="00C40BB1" w:rsidP="009A3F9A">
            <w:pPr>
              <w:pStyle w:val="ListParagraph"/>
              <w:numPr>
                <w:ilvl w:val="0"/>
                <w:numId w:val="6"/>
              </w:numPr>
              <w:spacing w:after="200" w:line="276" w:lineRule="auto"/>
              <w:rPr>
                <w:sz w:val="24"/>
                <w:szCs w:val="24"/>
              </w:rPr>
            </w:pPr>
            <w:r w:rsidRPr="00770AA4">
              <w:rPr>
                <w:sz w:val="24"/>
                <w:szCs w:val="24"/>
              </w:rPr>
              <w:t xml:space="preserve">Komente mbi përmbajtjen e Konventës </w:t>
            </w:r>
          </w:p>
          <w:p w:rsidR="0050662A" w:rsidRPr="00770AA4" w:rsidRDefault="00C40BB1" w:rsidP="009A3F9A">
            <w:pPr>
              <w:pStyle w:val="ListParagraph"/>
              <w:numPr>
                <w:ilvl w:val="0"/>
                <w:numId w:val="6"/>
              </w:numPr>
              <w:spacing w:after="200" w:line="276" w:lineRule="auto"/>
              <w:rPr>
                <w:sz w:val="24"/>
                <w:szCs w:val="24"/>
                <w:lang w:val="en-US"/>
              </w:rPr>
            </w:pPr>
            <w:r w:rsidRPr="00770AA4">
              <w:rPr>
                <w:sz w:val="24"/>
                <w:szCs w:val="24"/>
              </w:rPr>
              <w:t>Diskutime dhe ushtrime mbi zbatimin</w:t>
            </w:r>
          </w:p>
        </w:tc>
        <w:tc>
          <w:tcPr>
            <w:tcW w:w="1061" w:type="dxa"/>
          </w:tcPr>
          <w:p w:rsidR="0050662A" w:rsidRPr="00770AA4" w:rsidRDefault="0050662A" w:rsidP="0089457A">
            <w:pPr>
              <w:jc w:val="both"/>
              <w:rPr>
                <w:b/>
                <w:lang w:val="sq-AL"/>
              </w:rPr>
            </w:pPr>
            <w:r w:rsidRPr="00770AA4">
              <w:rPr>
                <w:b/>
                <w:lang w:val="sq-AL"/>
              </w:rPr>
              <w:t>4</w:t>
            </w:r>
          </w:p>
        </w:tc>
      </w:tr>
      <w:tr w:rsidR="003E3590" w:rsidRPr="00770AA4" w:rsidTr="00770AA4">
        <w:trPr>
          <w:trHeight w:val="559"/>
        </w:trPr>
        <w:tc>
          <w:tcPr>
            <w:tcW w:w="712" w:type="dxa"/>
          </w:tcPr>
          <w:p w:rsidR="003E3590" w:rsidRPr="00770AA4" w:rsidRDefault="009A3F9A" w:rsidP="0089457A">
            <w:pPr>
              <w:jc w:val="both"/>
              <w:rPr>
                <w:b/>
                <w:lang w:val="sq-AL"/>
              </w:rPr>
            </w:pPr>
            <w:r w:rsidRPr="00770AA4">
              <w:rPr>
                <w:b/>
                <w:lang w:val="sq-AL"/>
              </w:rPr>
              <w:t>3</w:t>
            </w:r>
          </w:p>
        </w:tc>
        <w:tc>
          <w:tcPr>
            <w:tcW w:w="7361" w:type="dxa"/>
          </w:tcPr>
          <w:p w:rsidR="003E3590" w:rsidRPr="00770AA4" w:rsidRDefault="003E3590" w:rsidP="003E3590">
            <w:pPr>
              <w:rPr>
                <w:b/>
              </w:rPr>
            </w:pPr>
            <w:r w:rsidRPr="00770AA4">
              <w:rPr>
                <w:b/>
              </w:rPr>
              <w:t>Standartet e kujdesit ne kushtet e burgimit, paskujdesja dhe riintegrimi</w:t>
            </w:r>
          </w:p>
          <w:p w:rsidR="003E3590" w:rsidRPr="00770AA4" w:rsidRDefault="003E3590" w:rsidP="009A3F9A">
            <w:pPr>
              <w:pStyle w:val="ListParagraph"/>
              <w:numPr>
                <w:ilvl w:val="0"/>
                <w:numId w:val="7"/>
              </w:numPr>
              <w:rPr>
                <w:sz w:val="24"/>
                <w:szCs w:val="24"/>
              </w:rPr>
            </w:pPr>
            <w:r w:rsidRPr="00770AA4">
              <w:rPr>
                <w:sz w:val="24"/>
                <w:szCs w:val="24"/>
              </w:rPr>
              <w:t>Të drejtat e fëmijëve të burgosur</w:t>
            </w:r>
          </w:p>
          <w:p w:rsidR="003E3590" w:rsidRPr="00770AA4" w:rsidRDefault="003E3590" w:rsidP="009A3F9A">
            <w:pPr>
              <w:pStyle w:val="ListParagraph"/>
              <w:numPr>
                <w:ilvl w:val="0"/>
                <w:numId w:val="7"/>
              </w:numPr>
              <w:rPr>
                <w:sz w:val="24"/>
                <w:szCs w:val="24"/>
              </w:rPr>
            </w:pPr>
            <w:r w:rsidRPr="00770AA4">
              <w:rPr>
                <w:sz w:val="24"/>
                <w:szCs w:val="24"/>
              </w:rPr>
              <w:t xml:space="preserve">Menaxhimi </w:t>
            </w:r>
            <w:r w:rsidR="0057560E" w:rsidRPr="00770AA4">
              <w:rPr>
                <w:sz w:val="24"/>
                <w:szCs w:val="24"/>
              </w:rPr>
              <w:t>i</w:t>
            </w:r>
            <w:r w:rsidRPr="00770AA4">
              <w:rPr>
                <w:sz w:val="24"/>
                <w:szCs w:val="24"/>
              </w:rPr>
              <w:t xml:space="preserve"> institucioneve penale p</w:t>
            </w:r>
            <w:r w:rsidR="0057560E" w:rsidRPr="00770AA4">
              <w:rPr>
                <w:sz w:val="24"/>
                <w:szCs w:val="24"/>
              </w:rPr>
              <w:t>ë</w:t>
            </w:r>
            <w:r w:rsidRPr="00770AA4">
              <w:rPr>
                <w:sz w:val="24"/>
                <w:szCs w:val="24"/>
              </w:rPr>
              <w:t>r t</w:t>
            </w:r>
            <w:r w:rsidR="0057560E" w:rsidRPr="00770AA4">
              <w:rPr>
                <w:sz w:val="24"/>
                <w:szCs w:val="24"/>
              </w:rPr>
              <w:t>ë</w:t>
            </w:r>
            <w:r w:rsidRPr="00770AA4">
              <w:rPr>
                <w:sz w:val="24"/>
                <w:szCs w:val="24"/>
              </w:rPr>
              <w:t xml:space="preserve"> mitur</w:t>
            </w:r>
          </w:p>
          <w:p w:rsidR="003E3590" w:rsidRPr="00770AA4" w:rsidRDefault="003E3590" w:rsidP="009A3F9A">
            <w:pPr>
              <w:pStyle w:val="ListParagraph"/>
              <w:numPr>
                <w:ilvl w:val="0"/>
                <w:numId w:val="7"/>
              </w:numPr>
              <w:rPr>
                <w:sz w:val="24"/>
                <w:szCs w:val="24"/>
              </w:rPr>
            </w:pPr>
            <w:r w:rsidRPr="00770AA4">
              <w:rPr>
                <w:sz w:val="24"/>
                <w:szCs w:val="24"/>
              </w:rPr>
              <w:t>Paskujdesja dhe riintegrimi</w:t>
            </w:r>
          </w:p>
          <w:p w:rsidR="003E3590" w:rsidRPr="00770AA4" w:rsidRDefault="003E3590" w:rsidP="009A3F9A">
            <w:pPr>
              <w:pStyle w:val="ListParagraph"/>
              <w:numPr>
                <w:ilvl w:val="0"/>
                <w:numId w:val="7"/>
              </w:numPr>
              <w:rPr>
                <w:sz w:val="24"/>
                <w:szCs w:val="24"/>
              </w:rPr>
            </w:pPr>
            <w:r w:rsidRPr="00770AA4">
              <w:rPr>
                <w:sz w:val="24"/>
                <w:szCs w:val="24"/>
              </w:rPr>
              <w:t>Filozofia e programit “</w:t>
            </w:r>
            <w:r w:rsidR="00770AA4">
              <w:rPr>
                <w:sz w:val="24"/>
                <w:szCs w:val="24"/>
              </w:rPr>
              <w:t>Yo</w:t>
            </w:r>
            <w:r w:rsidR="00476F19">
              <w:rPr>
                <w:sz w:val="24"/>
                <w:szCs w:val="24"/>
              </w:rPr>
              <w:t>ë</w:t>
            </w:r>
            <w:r w:rsidRPr="00770AA4">
              <w:rPr>
                <w:sz w:val="24"/>
                <w:szCs w:val="24"/>
              </w:rPr>
              <w:t xml:space="preserve"> Turn”</w:t>
            </w:r>
          </w:p>
          <w:p w:rsidR="0057560E" w:rsidRPr="00770AA4" w:rsidRDefault="0057560E" w:rsidP="009A3F9A">
            <w:pPr>
              <w:pStyle w:val="ListParagraph"/>
              <w:numPr>
                <w:ilvl w:val="0"/>
                <w:numId w:val="7"/>
              </w:numPr>
              <w:rPr>
                <w:sz w:val="24"/>
                <w:szCs w:val="24"/>
              </w:rPr>
            </w:pPr>
            <w:r w:rsidRPr="00770AA4">
              <w:rPr>
                <w:sz w:val="24"/>
                <w:szCs w:val="24"/>
              </w:rPr>
              <w:t>Strategjia fatmesme dhe afatgjatë e DPB për mbrojtjen e fëmijëve.</w:t>
            </w:r>
          </w:p>
          <w:p w:rsidR="003E3590" w:rsidRPr="00770AA4" w:rsidRDefault="003E3590" w:rsidP="009A3F9A">
            <w:pPr>
              <w:pStyle w:val="ListParagraph"/>
              <w:numPr>
                <w:ilvl w:val="0"/>
                <w:numId w:val="7"/>
              </w:numPr>
              <w:rPr>
                <w:sz w:val="24"/>
                <w:szCs w:val="24"/>
              </w:rPr>
            </w:pPr>
            <w:r w:rsidRPr="00770AA4">
              <w:rPr>
                <w:sz w:val="24"/>
                <w:szCs w:val="24"/>
              </w:rPr>
              <w:lastRenderedPageBreak/>
              <w:t>Ushtrime</w:t>
            </w:r>
          </w:p>
          <w:p w:rsidR="00770AA4" w:rsidRDefault="00770AA4" w:rsidP="003E3590">
            <w:pPr>
              <w:jc w:val="both"/>
              <w:rPr>
                <w:b/>
              </w:rPr>
            </w:pPr>
          </w:p>
          <w:p w:rsidR="00770AA4" w:rsidRPr="00770AA4" w:rsidRDefault="00770AA4" w:rsidP="00770AA4"/>
          <w:p w:rsidR="00770AA4" w:rsidRPr="00770AA4" w:rsidRDefault="00770AA4" w:rsidP="00770AA4"/>
          <w:p w:rsidR="003E3590" w:rsidRPr="00770AA4" w:rsidRDefault="003E3590" w:rsidP="00770AA4"/>
        </w:tc>
        <w:tc>
          <w:tcPr>
            <w:tcW w:w="1061" w:type="dxa"/>
          </w:tcPr>
          <w:p w:rsidR="003E3590" w:rsidRPr="00770AA4" w:rsidRDefault="009A3F9A" w:rsidP="0089457A">
            <w:pPr>
              <w:jc w:val="both"/>
              <w:rPr>
                <w:b/>
                <w:lang w:val="sq-AL"/>
              </w:rPr>
            </w:pPr>
            <w:r w:rsidRPr="00770AA4">
              <w:rPr>
                <w:b/>
                <w:lang w:val="sq-AL"/>
              </w:rPr>
              <w:lastRenderedPageBreak/>
              <w:t>4</w:t>
            </w:r>
          </w:p>
        </w:tc>
      </w:tr>
      <w:tr w:rsidR="003E3590" w:rsidRPr="00770AA4" w:rsidTr="009A3F9A">
        <w:trPr>
          <w:trHeight w:val="1968"/>
        </w:trPr>
        <w:tc>
          <w:tcPr>
            <w:tcW w:w="712" w:type="dxa"/>
          </w:tcPr>
          <w:p w:rsidR="003E3590" w:rsidRPr="00770AA4" w:rsidRDefault="009A3F9A" w:rsidP="0089457A">
            <w:pPr>
              <w:jc w:val="both"/>
              <w:rPr>
                <w:b/>
                <w:lang w:val="sq-AL"/>
              </w:rPr>
            </w:pPr>
            <w:r w:rsidRPr="00770AA4">
              <w:rPr>
                <w:b/>
                <w:lang w:val="sq-AL"/>
              </w:rPr>
              <w:lastRenderedPageBreak/>
              <w:t>4</w:t>
            </w:r>
          </w:p>
        </w:tc>
        <w:tc>
          <w:tcPr>
            <w:tcW w:w="7361" w:type="dxa"/>
          </w:tcPr>
          <w:p w:rsidR="003E3590" w:rsidRPr="00770AA4" w:rsidRDefault="003E3590" w:rsidP="003E3590">
            <w:pPr>
              <w:rPr>
                <w:b/>
              </w:rPr>
            </w:pPr>
            <w:r w:rsidRPr="00770AA4">
              <w:rPr>
                <w:b/>
              </w:rPr>
              <w:t xml:space="preserve"> Komunikimi</w:t>
            </w:r>
          </w:p>
          <w:p w:rsidR="003E3590" w:rsidRPr="00770AA4" w:rsidRDefault="003E3590" w:rsidP="009A3F9A">
            <w:pPr>
              <w:pStyle w:val="ListParagraph"/>
              <w:numPr>
                <w:ilvl w:val="0"/>
                <w:numId w:val="8"/>
              </w:numPr>
              <w:rPr>
                <w:sz w:val="24"/>
                <w:szCs w:val="24"/>
              </w:rPr>
            </w:pPr>
            <w:r w:rsidRPr="00770AA4">
              <w:rPr>
                <w:sz w:val="24"/>
                <w:szCs w:val="24"/>
              </w:rPr>
              <w:t>Aftësitë dhe shprehitë e komunikimit me fëmijët</w:t>
            </w:r>
          </w:p>
          <w:p w:rsidR="003E3590" w:rsidRPr="00770AA4" w:rsidRDefault="003E3590" w:rsidP="009A3F9A">
            <w:pPr>
              <w:pStyle w:val="ListParagraph"/>
              <w:numPr>
                <w:ilvl w:val="0"/>
                <w:numId w:val="8"/>
              </w:numPr>
              <w:rPr>
                <w:sz w:val="24"/>
                <w:szCs w:val="24"/>
              </w:rPr>
            </w:pPr>
            <w:r w:rsidRPr="00770AA4">
              <w:rPr>
                <w:sz w:val="24"/>
                <w:szCs w:val="24"/>
              </w:rPr>
              <w:t>Si të përfshimë fëmijët në process</w:t>
            </w:r>
          </w:p>
          <w:p w:rsidR="003E3590" w:rsidRPr="00770AA4" w:rsidRDefault="003E3590" w:rsidP="009A3F9A">
            <w:pPr>
              <w:pStyle w:val="ListParagraph"/>
              <w:numPr>
                <w:ilvl w:val="0"/>
                <w:numId w:val="8"/>
              </w:numPr>
              <w:rPr>
                <w:sz w:val="24"/>
                <w:szCs w:val="24"/>
              </w:rPr>
            </w:pPr>
            <w:r w:rsidRPr="00770AA4">
              <w:rPr>
                <w:sz w:val="24"/>
                <w:szCs w:val="24"/>
              </w:rPr>
              <w:t xml:space="preserve">Teknikat e komunikimit </w:t>
            </w:r>
          </w:p>
          <w:p w:rsidR="003E3590" w:rsidRPr="00770AA4" w:rsidRDefault="003E3590" w:rsidP="009A3F9A">
            <w:pPr>
              <w:pStyle w:val="ListParagraph"/>
              <w:numPr>
                <w:ilvl w:val="0"/>
                <w:numId w:val="8"/>
              </w:numPr>
              <w:rPr>
                <w:sz w:val="24"/>
                <w:szCs w:val="24"/>
              </w:rPr>
            </w:pPr>
            <w:r w:rsidRPr="00770AA4">
              <w:rPr>
                <w:sz w:val="24"/>
                <w:szCs w:val="24"/>
              </w:rPr>
              <w:t>Promovimi</w:t>
            </w:r>
            <w:r w:rsidR="009A3F9A" w:rsidRPr="00770AA4">
              <w:rPr>
                <w:sz w:val="24"/>
                <w:szCs w:val="24"/>
              </w:rPr>
              <w:t xml:space="preserve"> i</w:t>
            </w:r>
            <w:r w:rsidRPr="00770AA4">
              <w:rPr>
                <w:sz w:val="24"/>
                <w:szCs w:val="24"/>
              </w:rPr>
              <w:t xml:space="preserve"> kontaktit me familjen, miqt dhe të afërmit</w:t>
            </w:r>
          </w:p>
          <w:p w:rsidR="003E3590" w:rsidRPr="00770AA4" w:rsidRDefault="003E3590" w:rsidP="009A3F9A">
            <w:pPr>
              <w:pStyle w:val="ListParagraph"/>
              <w:numPr>
                <w:ilvl w:val="0"/>
                <w:numId w:val="8"/>
              </w:numPr>
              <w:rPr>
                <w:sz w:val="24"/>
                <w:szCs w:val="24"/>
              </w:rPr>
            </w:pPr>
            <w:r w:rsidRPr="00770AA4">
              <w:rPr>
                <w:sz w:val="24"/>
                <w:szCs w:val="24"/>
              </w:rPr>
              <w:t>Ushtrime dhe diskutime</w:t>
            </w:r>
          </w:p>
          <w:p w:rsidR="003E3590" w:rsidRPr="00770AA4" w:rsidRDefault="003E3590" w:rsidP="003E3590">
            <w:pPr>
              <w:rPr>
                <w:b/>
              </w:rPr>
            </w:pPr>
          </w:p>
        </w:tc>
        <w:tc>
          <w:tcPr>
            <w:tcW w:w="1061" w:type="dxa"/>
          </w:tcPr>
          <w:p w:rsidR="003E3590" w:rsidRPr="00770AA4" w:rsidRDefault="009830DA" w:rsidP="0089457A">
            <w:pPr>
              <w:jc w:val="both"/>
              <w:rPr>
                <w:b/>
                <w:lang w:val="sq-AL"/>
              </w:rPr>
            </w:pPr>
            <w:r w:rsidRPr="00770AA4">
              <w:rPr>
                <w:b/>
                <w:lang w:val="sq-AL"/>
              </w:rPr>
              <w:t>4</w:t>
            </w:r>
          </w:p>
        </w:tc>
      </w:tr>
      <w:tr w:rsidR="00C40BB1" w:rsidRPr="00770AA4" w:rsidTr="009A3F9A">
        <w:trPr>
          <w:trHeight w:val="1968"/>
        </w:trPr>
        <w:tc>
          <w:tcPr>
            <w:tcW w:w="712" w:type="dxa"/>
          </w:tcPr>
          <w:p w:rsidR="00C40BB1" w:rsidRPr="00770AA4" w:rsidRDefault="009A3F9A" w:rsidP="0089457A">
            <w:pPr>
              <w:jc w:val="both"/>
              <w:rPr>
                <w:b/>
                <w:lang w:val="sq-AL"/>
              </w:rPr>
            </w:pPr>
            <w:r w:rsidRPr="00770AA4">
              <w:rPr>
                <w:b/>
                <w:lang w:val="sq-AL"/>
              </w:rPr>
              <w:t>5</w:t>
            </w:r>
          </w:p>
        </w:tc>
        <w:tc>
          <w:tcPr>
            <w:tcW w:w="7361" w:type="dxa"/>
          </w:tcPr>
          <w:p w:rsidR="00C40BB1" w:rsidRPr="00770AA4" w:rsidRDefault="00C40BB1" w:rsidP="00C40BB1">
            <w:pPr>
              <w:rPr>
                <w:b/>
              </w:rPr>
            </w:pPr>
            <w:r w:rsidRPr="00770AA4">
              <w:rPr>
                <w:b/>
              </w:rPr>
              <w:t>Parimet e punës me fëmijët dhe adoleshentët brenda sistemit peal</w:t>
            </w:r>
          </w:p>
          <w:p w:rsidR="009A3F9A" w:rsidRPr="00770AA4" w:rsidRDefault="00C40BB1" w:rsidP="009A3F9A">
            <w:pPr>
              <w:pStyle w:val="ListParagraph"/>
              <w:numPr>
                <w:ilvl w:val="0"/>
                <w:numId w:val="9"/>
              </w:numPr>
              <w:rPr>
                <w:sz w:val="24"/>
                <w:szCs w:val="24"/>
              </w:rPr>
            </w:pPr>
            <w:r w:rsidRPr="00770AA4">
              <w:rPr>
                <w:sz w:val="24"/>
                <w:szCs w:val="24"/>
              </w:rPr>
              <w:t xml:space="preserve">Hyrje </w:t>
            </w:r>
          </w:p>
          <w:p w:rsidR="009A3F9A" w:rsidRPr="00770AA4" w:rsidRDefault="00C40BB1" w:rsidP="009A3F9A">
            <w:pPr>
              <w:pStyle w:val="ListParagraph"/>
              <w:numPr>
                <w:ilvl w:val="0"/>
                <w:numId w:val="9"/>
              </w:numPr>
              <w:rPr>
                <w:sz w:val="24"/>
                <w:szCs w:val="24"/>
              </w:rPr>
            </w:pPr>
            <w:r w:rsidRPr="00770AA4">
              <w:rPr>
                <w:sz w:val="24"/>
                <w:szCs w:val="24"/>
              </w:rPr>
              <w:t>Psikolo</w:t>
            </w:r>
            <w:r w:rsidR="009A3F9A" w:rsidRPr="00770AA4">
              <w:rPr>
                <w:sz w:val="24"/>
                <w:szCs w:val="24"/>
              </w:rPr>
              <w:t>gjia e fëmijëve &amp; adoleshentëve</w:t>
            </w:r>
          </w:p>
          <w:p w:rsidR="009A3F9A" w:rsidRPr="00770AA4" w:rsidRDefault="00C40BB1" w:rsidP="009A3F9A">
            <w:pPr>
              <w:pStyle w:val="ListParagraph"/>
              <w:numPr>
                <w:ilvl w:val="0"/>
                <w:numId w:val="9"/>
              </w:numPr>
              <w:rPr>
                <w:sz w:val="24"/>
                <w:szCs w:val="24"/>
              </w:rPr>
            </w:pPr>
            <w:r w:rsidRPr="00770AA4">
              <w:rPr>
                <w:sz w:val="24"/>
                <w:szCs w:val="24"/>
              </w:rPr>
              <w:t>Promovimi i modelit të “resilience” (rezistencës)</w:t>
            </w:r>
          </w:p>
          <w:p w:rsidR="00C40BB1" w:rsidRPr="00770AA4" w:rsidRDefault="00C40BB1" w:rsidP="009A3F9A">
            <w:pPr>
              <w:pStyle w:val="ListParagraph"/>
              <w:numPr>
                <w:ilvl w:val="0"/>
                <w:numId w:val="9"/>
              </w:numPr>
              <w:rPr>
                <w:b/>
                <w:sz w:val="24"/>
                <w:szCs w:val="24"/>
              </w:rPr>
            </w:pPr>
            <w:r w:rsidRPr="00770AA4">
              <w:rPr>
                <w:sz w:val="24"/>
                <w:szCs w:val="24"/>
              </w:rPr>
              <w:t>Aftësitë për të promovuar mirëqenien psikosociale të fëmijëve.</w:t>
            </w:r>
          </w:p>
        </w:tc>
        <w:tc>
          <w:tcPr>
            <w:tcW w:w="1061" w:type="dxa"/>
          </w:tcPr>
          <w:p w:rsidR="00C40BB1" w:rsidRPr="00770AA4" w:rsidRDefault="009830DA" w:rsidP="0089457A">
            <w:pPr>
              <w:jc w:val="both"/>
              <w:rPr>
                <w:b/>
                <w:lang w:val="sq-AL"/>
              </w:rPr>
            </w:pPr>
            <w:r w:rsidRPr="00770AA4">
              <w:rPr>
                <w:b/>
                <w:lang w:val="sq-AL"/>
              </w:rPr>
              <w:t>4</w:t>
            </w:r>
          </w:p>
        </w:tc>
      </w:tr>
      <w:tr w:rsidR="00C40BB1" w:rsidRPr="00770AA4" w:rsidTr="009A3F9A">
        <w:trPr>
          <w:trHeight w:val="2124"/>
        </w:trPr>
        <w:tc>
          <w:tcPr>
            <w:tcW w:w="712" w:type="dxa"/>
          </w:tcPr>
          <w:p w:rsidR="00C40BB1" w:rsidRPr="00770AA4" w:rsidRDefault="009A3F9A" w:rsidP="0089457A">
            <w:pPr>
              <w:jc w:val="both"/>
              <w:rPr>
                <w:b/>
                <w:lang w:val="sq-AL"/>
              </w:rPr>
            </w:pPr>
            <w:r w:rsidRPr="00770AA4">
              <w:rPr>
                <w:b/>
                <w:lang w:val="sq-AL"/>
              </w:rPr>
              <w:t>6</w:t>
            </w:r>
          </w:p>
        </w:tc>
        <w:tc>
          <w:tcPr>
            <w:tcW w:w="7361" w:type="dxa"/>
          </w:tcPr>
          <w:p w:rsidR="00C40BB1" w:rsidRPr="00770AA4" w:rsidRDefault="00C40BB1" w:rsidP="00C40BB1">
            <w:pPr>
              <w:rPr>
                <w:b/>
              </w:rPr>
            </w:pPr>
            <w:r w:rsidRPr="00770AA4">
              <w:rPr>
                <w:b/>
              </w:rPr>
              <w:t>Praktika e punës në grup me fëmijët në konflikt me ligjin</w:t>
            </w:r>
          </w:p>
          <w:p w:rsidR="00C40BB1" w:rsidRPr="00770AA4" w:rsidRDefault="00C40BB1" w:rsidP="00C40BB1"/>
          <w:p w:rsidR="009A3F9A" w:rsidRPr="00770AA4" w:rsidRDefault="00C40BB1" w:rsidP="009A3F9A">
            <w:pPr>
              <w:pStyle w:val="ListParagraph"/>
              <w:numPr>
                <w:ilvl w:val="0"/>
                <w:numId w:val="10"/>
              </w:numPr>
              <w:rPr>
                <w:sz w:val="24"/>
                <w:szCs w:val="24"/>
              </w:rPr>
            </w:pPr>
            <w:r w:rsidRPr="00770AA4">
              <w:rPr>
                <w:sz w:val="24"/>
                <w:szCs w:val="24"/>
              </w:rPr>
              <w:t>Hyrje</w:t>
            </w:r>
          </w:p>
          <w:p w:rsidR="009A3F9A" w:rsidRPr="00770AA4" w:rsidRDefault="00C40BB1" w:rsidP="009A3F9A">
            <w:pPr>
              <w:pStyle w:val="ListParagraph"/>
              <w:numPr>
                <w:ilvl w:val="0"/>
                <w:numId w:val="10"/>
              </w:numPr>
              <w:rPr>
                <w:sz w:val="24"/>
                <w:szCs w:val="24"/>
              </w:rPr>
            </w:pPr>
            <w:r w:rsidRPr="00770AA4">
              <w:rPr>
                <w:sz w:val="24"/>
                <w:szCs w:val="24"/>
              </w:rPr>
              <w:t>Parimet filozofike të punës në grup me fëmijët dhe vlerat që duhen respektuar në punën me fëmijët</w:t>
            </w:r>
            <w:r w:rsidR="009A3F9A" w:rsidRPr="00770AA4">
              <w:rPr>
                <w:sz w:val="24"/>
                <w:szCs w:val="24"/>
              </w:rPr>
              <w:t>.</w:t>
            </w:r>
          </w:p>
          <w:p w:rsidR="00C40BB1" w:rsidRPr="00770AA4" w:rsidRDefault="00C40BB1" w:rsidP="009A3F9A">
            <w:pPr>
              <w:pStyle w:val="ListParagraph"/>
              <w:numPr>
                <w:ilvl w:val="0"/>
                <w:numId w:val="10"/>
              </w:numPr>
              <w:rPr>
                <w:sz w:val="24"/>
                <w:szCs w:val="24"/>
              </w:rPr>
            </w:pPr>
            <w:r w:rsidRPr="00770AA4">
              <w:rPr>
                <w:sz w:val="24"/>
                <w:szCs w:val="24"/>
              </w:rPr>
              <w:t>Praktika e punës në grup me fëmijët, qëllimet e punës dhe shembuj ilustrues</w:t>
            </w:r>
          </w:p>
        </w:tc>
        <w:tc>
          <w:tcPr>
            <w:tcW w:w="1061" w:type="dxa"/>
          </w:tcPr>
          <w:p w:rsidR="00C40BB1" w:rsidRPr="00770AA4" w:rsidRDefault="009830DA" w:rsidP="0089457A">
            <w:pPr>
              <w:jc w:val="both"/>
              <w:rPr>
                <w:b/>
                <w:lang w:val="sq-AL"/>
              </w:rPr>
            </w:pPr>
            <w:r w:rsidRPr="00770AA4">
              <w:rPr>
                <w:b/>
                <w:lang w:val="sq-AL"/>
              </w:rPr>
              <w:t>4</w:t>
            </w:r>
          </w:p>
        </w:tc>
      </w:tr>
      <w:tr w:rsidR="00C40BB1" w:rsidRPr="00770AA4" w:rsidTr="009A3F9A">
        <w:trPr>
          <w:trHeight w:val="2258"/>
        </w:trPr>
        <w:tc>
          <w:tcPr>
            <w:tcW w:w="712" w:type="dxa"/>
          </w:tcPr>
          <w:p w:rsidR="00C40BB1" w:rsidRPr="00770AA4" w:rsidRDefault="009830DA" w:rsidP="0089457A">
            <w:pPr>
              <w:jc w:val="both"/>
              <w:rPr>
                <w:b/>
                <w:lang w:val="sq-AL"/>
              </w:rPr>
            </w:pPr>
            <w:r w:rsidRPr="00770AA4">
              <w:rPr>
                <w:b/>
                <w:lang w:val="sq-AL"/>
              </w:rPr>
              <w:t>7</w:t>
            </w:r>
          </w:p>
        </w:tc>
        <w:tc>
          <w:tcPr>
            <w:tcW w:w="7361" w:type="dxa"/>
          </w:tcPr>
          <w:p w:rsidR="00C40BB1" w:rsidRPr="00770AA4" w:rsidRDefault="00C40BB1" w:rsidP="00C40BB1">
            <w:pPr>
              <w:rPr>
                <w:b/>
              </w:rPr>
            </w:pPr>
            <w:r w:rsidRPr="00770AA4">
              <w:rPr>
                <w:b/>
              </w:rPr>
              <w:t>Puna individuale - teknika dhe metoda të punës me fëmijët në konflikt me ligjin</w:t>
            </w:r>
            <w:r w:rsidR="009A3F9A" w:rsidRPr="00770AA4">
              <w:rPr>
                <w:b/>
              </w:rPr>
              <w:t>.</w:t>
            </w:r>
          </w:p>
          <w:p w:rsidR="009A3F9A" w:rsidRPr="00770AA4" w:rsidRDefault="00C40BB1" w:rsidP="009A3F9A">
            <w:pPr>
              <w:pStyle w:val="ListParagraph"/>
              <w:numPr>
                <w:ilvl w:val="0"/>
                <w:numId w:val="11"/>
              </w:numPr>
              <w:rPr>
                <w:sz w:val="24"/>
                <w:szCs w:val="24"/>
              </w:rPr>
            </w:pPr>
            <w:r w:rsidRPr="00770AA4">
              <w:rPr>
                <w:sz w:val="24"/>
                <w:szCs w:val="24"/>
              </w:rPr>
              <w:t>Hyrje</w:t>
            </w:r>
          </w:p>
          <w:p w:rsidR="009A3F9A" w:rsidRPr="00770AA4" w:rsidRDefault="00C40BB1" w:rsidP="009A3F9A">
            <w:pPr>
              <w:pStyle w:val="ListParagraph"/>
              <w:numPr>
                <w:ilvl w:val="0"/>
                <w:numId w:val="11"/>
              </w:numPr>
              <w:rPr>
                <w:sz w:val="24"/>
                <w:szCs w:val="24"/>
              </w:rPr>
            </w:pPr>
            <w:r w:rsidRPr="00770AA4">
              <w:rPr>
                <w:sz w:val="24"/>
                <w:szCs w:val="24"/>
              </w:rPr>
              <w:t xml:space="preserve">Procesi i këshillimit </w:t>
            </w:r>
          </w:p>
          <w:p w:rsidR="009A3F9A" w:rsidRPr="00770AA4" w:rsidRDefault="00C40BB1" w:rsidP="009A3F9A">
            <w:pPr>
              <w:pStyle w:val="ListParagraph"/>
              <w:numPr>
                <w:ilvl w:val="0"/>
                <w:numId w:val="11"/>
              </w:numPr>
              <w:rPr>
                <w:sz w:val="24"/>
                <w:szCs w:val="24"/>
              </w:rPr>
            </w:pPr>
            <w:r w:rsidRPr="00770AA4">
              <w:rPr>
                <w:sz w:val="24"/>
                <w:szCs w:val="24"/>
              </w:rPr>
              <w:t xml:space="preserve">Identifikimi i pikave të forta dhe mbështetja te pikat e forta në punën me fëmijët </w:t>
            </w:r>
          </w:p>
          <w:p w:rsidR="00C40BB1" w:rsidRPr="00770AA4" w:rsidRDefault="00C40BB1" w:rsidP="009A3F9A">
            <w:pPr>
              <w:pStyle w:val="ListParagraph"/>
              <w:numPr>
                <w:ilvl w:val="0"/>
                <w:numId w:val="11"/>
              </w:numPr>
              <w:rPr>
                <w:sz w:val="24"/>
                <w:szCs w:val="24"/>
              </w:rPr>
            </w:pPr>
            <w:r w:rsidRPr="00770AA4">
              <w:rPr>
                <w:sz w:val="24"/>
                <w:szCs w:val="24"/>
              </w:rPr>
              <w:t>Puna drejt zgjidhjes së mospërputhjeve dhe mesazheve mikse</w:t>
            </w:r>
          </w:p>
        </w:tc>
        <w:tc>
          <w:tcPr>
            <w:tcW w:w="1061" w:type="dxa"/>
          </w:tcPr>
          <w:p w:rsidR="00C40BB1" w:rsidRPr="00770AA4" w:rsidRDefault="009830DA" w:rsidP="0089457A">
            <w:pPr>
              <w:jc w:val="both"/>
              <w:rPr>
                <w:b/>
                <w:lang w:val="sq-AL"/>
              </w:rPr>
            </w:pPr>
            <w:r w:rsidRPr="00770AA4">
              <w:rPr>
                <w:b/>
                <w:lang w:val="sq-AL"/>
              </w:rPr>
              <w:t>4</w:t>
            </w:r>
          </w:p>
        </w:tc>
      </w:tr>
      <w:tr w:rsidR="00C40BB1" w:rsidRPr="00770AA4" w:rsidTr="009830DA">
        <w:trPr>
          <w:trHeight w:val="1833"/>
        </w:trPr>
        <w:tc>
          <w:tcPr>
            <w:tcW w:w="712" w:type="dxa"/>
          </w:tcPr>
          <w:p w:rsidR="00C40BB1" w:rsidRPr="00770AA4" w:rsidRDefault="00707BAC" w:rsidP="0089457A">
            <w:pPr>
              <w:jc w:val="both"/>
              <w:rPr>
                <w:b/>
                <w:lang w:val="sq-AL"/>
              </w:rPr>
            </w:pPr>
            <w:r w:rsidRPr="00770AA4">
              <w:rPr>
                <w:b/>
                <w:lang w:val="sq-AL"/>
              </w:rPr>
              <w:t>8</w:t>
            </w:r>
          </w:p>
        </w:tc>
        <w:tc>
          <w:tcPr>
            <w:tcW w:w="7361" w:type="dxa"/>
          </w:tcPr>
          <w:p w:rsidR="00C40BB1" w:rsidRPr="00770AA4" w:rsidRDefault="00C40BB1" w:rsidP="00C40BB1">
            <w:pPr>
              <w:rPr>
                <w:b/>
              </w:rPr>
            </w:pPr>
            <w:r w:rsidRPr="00770AA4">
              <w:rPr>
                <w:b/>
              </w:rPr>
              <w:t xml:space="preserve">Teknika të përfshirjes së fëmijëve </w:t>
            </w:r>
          </w:p>
          <w:p w:rsidR="009830DA" w:rsidRPr="00770AA4" w:rsidRDefault="00C40BB1" w:rsidP="009830DA">
            <w:pPr>
              <w:pStyle w:val="ListParagraph"/>
              <w:numPr>
                <w:ilvl w:val="0"/>
                <w:numId w:val="12"/>
              </w:numPr>
              <w:rPr>
                <w:sz w:val="24"/>
                <w:szCs w:val="24"/>
              </w:rPr>
            </w:pPr>
            <w:r w:rsidRPr="00770AA4">
              <w:rPr>
                <w:sz w:val="24"/>
                <w:szCs w:val="24"/>
              </w:rPr>
              <w:t>Hyrje</w:t>
            </w:r>
          </w:p>
          <w:p w:rsidR="009830DA" w:rsidRPr="00770AA4" w:rsidRDefault="00C40BB1" w:rsidP="009830DA">
            <w:pPr>
              <w:pStyle w:val="ListParagraph"/>
              <w:numPr>
                <w:ilvl w:val="0"/>
                <w:numId w:val="12"/>
              </w:numPr>
              <w:rPr>
                <w:sz w:val="24"/>
                <w:szCs w:val="24"/>
              </w:rPr>
            </w:pPr>
            <w:r w:rsidRPr="00770AA4">
              <w:rPr>
                <w:sz w:val="24"/>
                <w:szCs w:val="24"/>
              </w:rPr>
              <w:t>Proçedurat miqësore të përfshirjes së fëmijëve</w:t>
            </w:r>
          </w:p>
          <w:p w:rsidR="009830DA" w:rsidRPr="00770AA4" w:rsidRDefault="00C40BB1" w:rsidP="009830DA">
            <w:pPr>
              <w:pStyle w:val="ListParagraph"/>
              <w:numPr>
                <w:ilvl w:val="0"/>
                <w:numId w:val="12"/>
              </w:numPr>
              <w:rPr>
                <w:sz w:val="24"/>
                <w:szCs w:val="24"/>
              </w:rPr>
            </w:pPr>
            <w:r w:rsidRPr="00770AA4">
              <w:rPr>
                <w:sz w:val="24"/>
                <w:szCs w:val="24"/>
              </w:rPr>
              <w:t>Roli i punonjësve të institucioneve penitenciare</w:t>
            </w:r>
          </w:p>
          <w:p w:rsidR="00C40BB1" w:rsidRPr="00770AA4" w:rsidRDefault="00C40BB1" w:rsidP="009830DA">
            <w:pPr>
              <w:pStyle w:val="ListParagraph"/>
              <w:numPr>
                <w:ilvl w:val="0"/>
                <w:numId w:val="12"/>
              </w:numPr>
              <w:rPr>
                <w:sz w:val="24"/>
                <w:szCs w:val="24"/>
              </w:rPr>
            </w:pPr>
            <w:r w:rsidRPr="00770AA4">
              <w:rPr>
                <w:sz w:val="24"/>
                <w:szCs w:val="24"/>
              </w:rPr>
              <w:t>Fëmijët me nevoja të veçanta</w:t>
            </w:r>
          </w:p>
        </w:tc>
        <w:tc>
          <w:tcPr>
            <w:tcW w:w="1061" w:type="dxa"/>
          </w:tcPr>
          <w:p w:rsidR="00C40BB1" w:rsidRPr="00770AA4" w:rsidRDefault="009830DA" w:rsidP="0089457A">
            <w:pPr>
              <w:jc w:val="both"/>
              <w:rPr>
                <w:b/>
                <w:lang w:val="sq-AL"/>
              </w:rPr>
            </w:pPr>
            <w:r w:rsidRPr="00770AA4">
              <w:rPr>
                <w:b/>
                <w:lang w:val="sq-AL"/>
              </w:rPr>
              <w:t>4</w:t>
            </w:r>
          </w:p>
        </w:tc>
      </w:tr>
      <w:tr w:rsidR="009830DA" w:rsidRPr="00770AA4" w:rsidTr="00770AA4">
        <w:trPr>
          <w:trHeight w:val="559"/>
        </w:trPr>
        <w:tc>
          <w:tcPr>
            <w:tcW w:w="712" w:type="dxa"/>
          </w:tcPr>
          <w:p w:rsidR="009830DA" w:rsidRPr="00770AA4" w:rsidRDefault="00707BAC" w:rsidP="0089457A">
            <w:pPr>
              <w:jc w:val="both"/>
              <w:rPr>
                <w:b/>
                <w:lang w:val="sq-AL"/>
              </w:rPr>
            </w:pPr>
            <w:r w:rsidRPr="00770AA4">
              <w:rPr>
                <w:b/>
                <w:lang w:val="sq-AL"/>
              </w:rPr>
              <w:t>9</w:t>
            </w:r>
          </w:p>
        </w:tc>
        <w:tc>
          <w:tcPr>
            <w:tcW w:w="7361" w:type="dxa"/>
          </w:tcPr>
          <w:p w:rsidR="009830DA" w:rsidRPr="00770AA4" w:rsidRDefault="009830DA" w:rsidP="00707BAC">
            <w:pPr>
              <w:rPr>
                <w:b/>
              </w:rPr>
            </w:pPr>
            <w:r w:rsidRPr="00770AA4">
              <w:rPr>
                <w:b/>
              </w:rPr>
              <w:t>Nj</w:t>
            </w:r>
            <w:r w:rsidR="0057560E" w:rsidRPr="00770AA4">
              <w:rPr>
                <w:b/>
              </w:rPr>
              <w:t>ë</w:t>
            </w:r>
            <w:r w:rsidRPr="00770AA4">
              <w:rPr>
                <w:b/>
              </w:rPr>
              <w:t xml:space="preserve"> klim</w:t>
            </w:r>
            <w:r w:rsidR="0057560E" w:rsidRPr="00770AA4">
              <w:rPr>
                <w:b/>
              </w:rPr>
              <w:t>ë</w:t>
            </w:r>
            <w:r w:rsidRPr="00770AA4">
              <w:rPr>
                <w:b/>
              </w:rPr>
              <w:t xml:space="preserve"> e sigurt</w:t>
            </w:r>
            <w:r w:rsidR="0057560E" w:rsidRPr="00770AA4">
              <w:rPr>
                <w:b/>
              </w:rPr>
              <w:t>ë</w:t>
            </w:r>
            <w:r w:rsidRPr="00770AA4">
              <w:rPr>
                <w:b/>
              </w:rPr>
              <w:t xml:space="preserve"> e bazuar n</w:t>
            </w:r>
            <w:r w:rsidR="0057560E" w:rsidRPr="00770AA4">
              <w:rPr>
                <w:b/>
              </w:rPr>
              <w:t>ë</w:t>
            </w:r>
            <w:r w:rsidRPr="00770AA4">
              <w:rPr>
                <w:b/>
              </w:rPr>
              <w:t xml:space="preserve"> nd</w:t>
            </w:r>
            <w:r w:rsidR="0057560E" w:rsidRPr="00770AA4">
              <w:rPr>
                <w:b/>
              </w:rPr>
              <w:t>ë</w:t>
            </w:r>
            <w:r w:rsidRPr="00770AA4">
              <w:rPr>
                <w:b/>
              </w:rPr>
              <w:t>rhyrjen terapeutike.</w:t>
            </w:r>
          </w:p>
          <w:p w:rsidR="009830DA" w:rsidRPr="00770AA4" w:rsidRDefault="00707BAC" w:rsidP="009830DA">
            <w:pPr>
              <w:pStyle w:val="ListParagraph"/>
              <w:numPr>
                <w:ilvl w:val="0"/>
                <w:numId w:val="13"/>
              </w:numPr>
              <w:rPr>
                <w:b/>
                <w:sz w:val="24"/>
                <w:szCs w:val="24"/>
              </w:rPr>
            </w:pPr>
            <w:r w:rsidRPr="00770AA4">
              <w:rPr>
                <w:sz w:val="24"/>
                <w:szCs w:val="24"/>
              </w:rPr>
              <w:t>Modele t</w:t>
            </w:r>
            <w:r w:rsidR="0057560E" w:rsidRPr="00770AA4">
              <w:rPr>
                <w:sz w:val="24"/>
                <w:szCs w:val="24"/>
              </w:rPr>
              <w:t>ë</w:t>
            </w:r>
            <w:r w:rsidRPr="00770AA4">
              <w:rPr>
                <w:sz w:val="24"/>
                <w:szCs w:val="24"/>
              </w:rPr>
              <w:t xml:space="preserve"> aft</w:t>
            </w:r>
            <w:r w:rsidR="0057560E" w:rsidRPr="00770AA4">
              <w:rPr>
                <w:sz w:val="24"/>
                <w:szCs w:val="24"/>
              </w:rPr>
              <w:t>ë</w:t>
            </w:r>
            <w:r w:rsidRPr="00770AA4">
              <w:rPr>
                <w:sz w:val="24"/>
                <w:szCs w:val="24"/>
              </w:rPr>
              <w:t>sive sociale</w:t>
            </w:r>
          </w:p>
          <w:p w:rsidR="00707BAC" w:rsidRPr="00770AA4" w:rsidRDefault="00707BAC" w:rsidP="009830DA">
            <w:pPr>
              <w:pStyle w:val="ListParagraph"/>
              <w:numPr>
                <w:ilvl w:val="0"/>
                <w:numId w:val="13"/>
              </w:numPr>
              <w:rPr>
                <w:b/>
                <w:sz w:val="24"/>
                <w:szCs w:val="24"/>
              </w:rPr>
            </w:pPr>
            <w:r w:rsidRPr="00770AA4">
              <w:rPr>
                <w:sz w:val="24"/>
                <w:szCs w:val="24"/>
              </w:rPr>
              <w:t>Zhvillimi i aft</w:t>
            </w:r>
            <w:r w:rsidR="0057560E" w:rsidRPr="00770AA4">
              <w:rPr>
                <w:sz w:val="24"/>
                <w:szCs w:val="24"/>
              </w:rPr>
              <w:t>ë</w:t>
            </w:r>
            <w:r w:rsidRPr="00770AA4">
              <w:rPr>
                <w:sz w:val="24"/>
                <w:szCs w:val="24"/>
              </w:rPr>
              <w:t>sive  n</w:t>
            </w:r>
            <w:r w:rsidR="0057560E" w:rsidRPr="00770AA4">
              <w:rPr>
                <w:sz w:val="24"/>
                <w:szCs w:val="24"/>
              </w:rPr>
              <w:t>ë</w:t>
            </w:r>
            <w:r w:rsidRPr="00770AA4">
              <w:rPr>
                <w:sz w:val="24"/>
                <w:szCs w:val="24"/>
              </w:rPr>
              <w:t xml:space="preserve"> lidhje me :</w:t>
            </w:r>
          </w:p>
          <w:p w:rsidR="00707BAC" w:rsidRPr="00770AA4" w:rsidRDefault="00707BAC" w:rsidP="00707BAC">
            <w:pPr>
              <w:pStyle w:val="ListParagraph"/>
              <w:numPr>
                <w:ilvl w:val="0"/>
                <w:numId w:val="14"/>
              </w:numPr>
              <w:rPr>
                <w:sz w:val="24"/>
                <w:szCs w:val="24"/>
              </w:rPr>
            </w:pPr>
            <w:r w:rsidRPr="00770AA4">
              <w:rPr>
                <w:sz w:val="24"/>
                <w:szCs w:val="24"/>
              </w:rPr>
              <w:t>Ritmin e dit</w:t>
            </w:r>
            <w:r w:rsidR="0057560E" w:rsidRPr="00770AA4">
              <w:rPr>
                <w:sz w:val="24"/>
                <w:szCs w:val="24"/>
              </w:rPr>
              <w:t>ë</w:t>
            </w:r>
            <w:r w:rsidRPr="00770AA4">
              <w:rPr>
                <w:sz w:val="24"/>
                <w:szCs w:val="24"/>
              </w:rPr>
              <w:t>s dhe t</w:t>
            </w:r>
            <w:r w:rsidR="0057560E" w:rsidRPr="00770AA4">
              <w:rPr>
                <w:sz w:val="24"/>
                <w:szCs w:val="24"/>
              </w:rPr>
              <w:t>ë</w:t>
            </w:r>
            <w:r w:rsidRPr="00770AA4">
              <w:rPr>
                <w:sz w:val="24"/>
                <w:szCs w:val="24"/>
              </w:rPr>
              <w:t xml:space="preserve"> nat</w:t>
            </w:r>
            <w:r w:rsidR="0057560E" w:rsidRPr="00770AA4">
              <w:rPr>
                <w:sz w:val="24"/>
                <w:szCs w:val="24"/>
              </w:rPr>
              <w:t>ë</w:t>
            </w:r>
            <w:r w:rsidRPr="00770AA4">
              <w:rPr>
                <w:sz w:val="24"/>
                <w:szCs w:val="24"/>
              </w:rPr>
              <w:t>s dhe p</w:t>
            </w:r>
            <w:r w:rsidR="0057560E" w:rsidRPr="00770AA4">
              <w:rPr>
                <w:sz w:val="24"/>
                <w:szCs w:val="24"/>
              </w:rPr>
              <w:t>ë</w:t>
            </w:r>
            <w:r w:rsidRPr="00770AA4">
              <w:rPr>
                <w:sz w:val="24"/>
                <w:szCs w:val="24"/>
              </w:rPr>
              <w:t>rkujdesja ndaj vetes.</w:t>
            </w:r>
          </w:p>
          <w:p w:rsidR="00707BAC" w:rsidRPr="00770AA4" w:rsidRDefault="00707BAC" w:rsidP="00707BAC">
            <w:pPr>
              <w:pStyle w:val="ListParagraph"/>
              <w:numPr>
                <w:ilvl w:val="0"/>
                <w:numId w:val="14"/>
              </w:numPr>
              <w:rPr>
                <w:sz w:val="24"/>
                <w:szCs w:val="24"/>
              </w:rPr>
            </w:pPr>
            <w:r w:rsidRPr="00770AA4">
              <w:rPr>
                <w:sz w:val="24"/>
                <w:szCs w:val="24"/>
              </w:rPr>
              <w:t>T</w:t>
            </w:r>
            <w:r w:rsidR="0057560E" w:rsidRPr="00770AA4">
              <w:rPr>
                <w:sz w:val="24"/>
                <w:szCs w:val="24"/>
              </w:rPr>
              <w:t>ë</w:t>
            </w:r>
            <w:r w:rsidRPr="00770AA4">
              <w:rPr>
                <w:sz w:val="24"/>
                <w:szCs w:val="24"/>
              </w:rPr>
              <w:t xml:space="preserve"> ngr</w:t>
            </w:r>
            <w:r w:rsidR="0057560E" w:rsidRPr="00770AA4">
              <w:rPr>
                <w:sz w:val="24"/>
                <w:szCs w:val="24"/>
              </w:rPr>
              <w:t>ë</w:t>
            </w:r>
            <w:r w:rsidRPr="00770AA4">
              <w:rPr>
                <w:sz w:val="24"/>
                <w:szCs w:val="24"/>
              </w:rPr>
              <w:t>nit bashk</w:t>
            </w:r>
            <w:r w:rsidR="0057560E" w:rsidRPr="00770AA4">
              <w:rPr>
                <w:sz w:val="24"/>
                <w:szCs w:val="24"/>
              </w:rPr>
              <w:t>ë</w:t>
            </w:r>
            <w:r w:rsidRPr="00770AA4">
              <w:rPr>
                <w:sz w:val="24"/>
                <w:szCs w:val="24"/>
              </w:rPr>
              <w:t xml:space="preserve"> me njer</w:t>
            </w:r>
            <w:r w:rsidR="0057560E" w:rsidRPr="00770AA4">
              <w:rPr>
                <w:sz w:val="24"/>
                <w:szCs w:val="24"/>
              </w:rPr>
              <w:t>ë</w:t>
            </w:r>
            <w:r w:rsidRPr="00770AA4">
              <w:rPr>
                <w:sz w:val="24"/>
                <w:szCs w:val="24"/>
              </w:rPr>
              <w:t>zit e tjer</w:t>
            </w:r>
            <w:r w:rsidR="0057560E" w:rsidRPr="00770AA4">
              <w:rPr>
                <w:sz w:val="24"/>
                <w:szCs w:val="24"/>
              </w:rPr>
              <w:t>ë</w:t>
            </w:r>
            <w:r w:rsidRPr="00770AA4">
              <w:rPr>
                <w:sz w:val="24"/>
                <w:szCs w:val="24"/>
              </w:rPr>
              <w:t>.</w:t>
            </w:r>
          </w:p>
          <w:p w:rsidR="00707BAC" w:rsidRPr="00770AA4" w:rsidRDefault="00707BAC" w:rsidP="00707BAC">
            <w:pPr>
              <w:pStyle w:val="ListParagraph"/>
              <w:numPr>
                <w:ilvl w:val="0"/>
                <w:numId w:val="14"/>
              </w:numPr>
              <w:rPr>
                <w:sz w:val="24"/>
                <w:szCs w:val="24"/>
              </w:rPr>
            </w:pPr>
            <w:r w:rsidRPr="00770AA4">
              <w:rPr>
                <w:sz w:val="24"/>
                <w:szCs w:val="24"/>
              </w:rPr>
              <w:t>Pastrimi i dhom</w:t>
            </w:r>
            <w:r w:rsidR="0057560E" w:rsidRPr="00770AA4">
              <w:rPr>
                <w:sz w:val="24"/>
                <w:szCs w:val="24"/>
              </w:rPr>
              <w:t>ë</w:t>
            </w:r>
            <w:r w:rsidRPr="00770AA4">
              <w:rPr>
                <w:sz w:val="24"/>
                <w:szCs w:val="24"/>
              </w:rPr>
              <w:t>s dhe ambientit.</w:t>
            </w:r>
          </w:p>
          <w:p w:rsidR="00707BAC" w:rsidRPr="00770AA4" w:rsidRDefault="00707BAC" w:rsidP="00707BAC">
            <w:pPr>
              <w:pStyle w:val="ListParagraph"/>
              <w:numPr>
                <w:ilvl w:val="0"/>
                <w:numId w:val="14"/>
              </w:numPr>
              <w:rPr>
                <w:sz w:val="24"/>
                <w:szCs w:val="24"/>
              </w:rPr>
            </w:pPr>
            <w:r w:rsidRPr="00770AA4">
              <w:rPr>
                <w:sz w:val="24"/>
                <w:szCs w:val="24"/>
              </w:rPr>
              <w:t>Pun</w:t>
            </w:r>
            <w:r w:rsidR="0057560E" w:rsidRPr="00770AA4">
              <w:rPr>
                <w:sz w:val="24"/>
                <w:szCs w:val="24"/>
              </w:rPr>
              <w:t>ë</w:t>
            </w:r>
            <w:r w:rsidRPr="00770AA4">
              <w:rPr>
                <w:sz w:val="24"/>
                <w:szCs w:val="24"/>
              </w:rPr>
              <w:t>ve t</w:t>
            </w:r>
            <w:r w:rsidR="0057560E" w:rsidRPr="00770AA4">
              <w:rPr>
                <w:sz w:val="24"/>
                <w:szCs w:val="24"/>
              </w:rPr>
              <w:t>ë</w:t>
            </w:r>
            <w:r w:rsidRPr="00770AA4">
              <w:rPr>
                <w:sz w:val="24"/>
                <w:szCs w:val="24"/>
              </w:rPr>
              <w:t xml:space="preserve"> p</w:t>
            </w:r>
            <w:r w:rsidR="0057560E" w:rsidRPr="00770AA4">
              <w:rPr>
                <w:sz w:val="24"/>
                <w:szCs w:val="24"/>
              </w:rPr>
              <w:t>ë</w:t>
            </w:r>
            <w:r w:rsidRPr="00770AA4">
              <w:rPr>
                <w:sz w:val="24"/>
                <w:szCs w:val="24"/>
              </w:rPr>
              <w:t>rdit</w:t>
            </w:r>
            <w:r w:rsidR="0057560E" w:rsidRPr="00770AA4">
              <w:rPr>
                <w:sz w:val="24"/>
                <w:szCs w:val="24"/>
              </w:rPr>
              <w:t>ë</w:t>
            </w:r>
            <w:r w:rsidRPr="00770AA4">
              <w:rPr>
                <w:sz w:val="24"/>
                <w:szCs w:val="24"/>
              </w:rPr>
              <w:t>shme sht</w:t>
            </w:r>
            <w:r w:rsidR="0057560E" w:rsidRPr="00770AA4">
              <w:rPr>
                <w:sz w:val="24"/>
                <w:szCs w:val="24"/>
              </w:rPr>
              <w:t>ë</w:t>
            </w:r>
            <w:r w:rsidRPr="00770AA4">
              <w:rPr>
                <w:sz w:val="24"/>
                <w:szCs w:val="24"/>
              </w:rPr>
              <w:t>pijake.</w:t>
            </w:r>
          </w:p>
          <w:p w:rsidR="00707BAC" w:rsidRPr="00770AA4" w:rsidRDefault="00707BAC" w:rsidP="00707BAC">
            <w:pPr>
              <w:pStyle w:val="ListParagraph"/>
              <w:numPr>
                <w:ilvl w:val="0"/>
                <w:numId w:val="14"/>
              </w:numPr>
              <w:rPr>
                <w:sz w:val="24"/>
                <w:szCs w:val="24"/>
              </w:rPr>
            </w:pPr>
            <w:r w:rsidRPr="00770AA4">
              <w:rPr>
                <w:sz w:val="24"/>
                <w:szCs w:val="24"/>
              </w:rPr>
              <w:t>Kontaktet me mbikqyr</w:t>
            </w:r>
            <w:r w:rsidR="0057560E" w:rsidRPr="00770AA4">
              <w:rPr>
                <w:sz w:val="24"/>
                <w:szCs w:val="24"/>
              </w:rPr>
              <w:t>ë</w:t>
            </w:r>
            <w:r w:rsidRPr="00770AA4">
              <w:rPr>
                <w:sz w:val="24"/>
                <w:szCs w:val="24"/>
              </w:rPr>
              <w:t>sin.</w:t>
            </w:r>
          </w:p>
          <w:p w:rsidR="00707BAC" w:rsidRPr="00770AA4" w:rsidRDefault="00707BAC" w:rsidP="00707BAC">
            <w:pPr>
              <w:pStyle w:val="ListParagraph"/>
              <w:numPr>
                <w:ilvl w:val="0"/>
                <w:numId w:val="14"/>
              </w:numPr>
              <w:rPr>
                <w:sz w:val="24"/>
                <w:szCs w:val="24"/>
              </w:rPr>
            </w:pPr>
            <w:r w:rsidRPr="00770AA4">
              <w:rPr>
                <w:sz w:val="24"/>
                <w:szCs w:val="24"/>
              </w:rPr>
              <w:t>Kontaktet me antar</w:t>
            </w:r>
            <w:r w:rsidR="0057560E" w:rsidRPr="00770AA4">
              <w:rPr>
                <w:sz w:val="24"/>
                <w:szCs w:val="24"/>
              </w:rPr>
              <w:t>ë</w:t>
            </w:r>
            <w:r w:rsidRPr="00770AA4">
              <w:rPr>
                <w:sz w:val="24"/>
                <w:szCs w:val="24"/>
              </w:rPr>
              <w:t>t e grupit.</w:t>
            </w:r>
          </w:p>
          <w:p w:rsidR="00707BAC" w:rsidRPr="00770AA4" w:rsidRDefault="00707BAC" w:rsidP="00707BAC">
            <w:pPr>
              <w:pStyle w:val="ListParagraph"/>
              <w:numPr>
                <w:ilvl w:val="0"/>
                <w:numId w:val="14"/>
              </w:numPr>
              <w:rPr>
                <w:sz w:val="24"/>
                <w:szCs w:val="24"/>
              </w:rPr>
            </w:pPr>
            <w:r w:rsidRPr="00770AA4">
              <w:rPr>
                <w:sz w:val="24"/>
                <w:szCs w:val="24"/>
              </w:rPr>
              <w:lastRenderedPageBreak/>
              <w:t>P</w:t>
            </w:r>
            <w:r w:rsidR="0057560E" w:rsidRPr="00770AA4">
              <w:rPr>
                <w:sz w:val="24"/>
                <w:szCs w:val="24"/>
              </w:rPr>
              <w:t>ë</w:t>
            </w:r>
            <w:r w:rsidRPr="00770AA4">
              <w:rPr>
                <w:sz w:val="24"/>
                <w:szCs w:val="24"/>
              </w:rPr>
              <w:t>rballimit t</w:t>
            </w:r>
            <w:r w:rsidR="0057560E" w:rsidRPr="00770AA4">
              <w:rPr>
                <w:sz w:val="24"/>
                <w:szCs w:val="24"/>
              </w:rPr>
              <w:t>ë</w:t>
            </w:r>
            <w:r w:rsidRPr="00770AA4">
              <w:rPr>
                <w:sz w:val="24"/>
                <w:szCs w:val="24"/>
              </w:rPr>
              <w:t xml:space="preserve"> tensioneve etj</w:t>
            </w:r>
          </w:p>
          <w:p w:rsidR="00707BAC" w:rsidRPr="00770AA4" w:rsidRDefault="00707BAC" w:rsidP="009830DA">
            <w:pPr>
              <w:pStyle w:val="ListParagraph"/>
              <w:numPr>
                <w:ilvl w:val="0"/>
                <w:numId w:val="13"/>
              </w:numPr>
              <w:rPr>
                <w:b/>
                <w:sz w:val="24"/>
                <w:szCs w:val="24"/>
              </w:rPr>
            </w:pPr>
            <w:r w:rsidRPr="00770AA4">
              <w:rPr>
                <w:sz w:val="24"/>
                <w:szCs w:val="24"/>
              </w:rPr>
              <w:t>Vlera morale dhe standarte</w:t>
            </w:r>
          </w:p>
          <w:p w:rsidR="00707BAC" w:rsidRPr="00770AA4" w:rsidRDefault="00707BAC" w:rsidP="00707BAC">
            <w:pPr>
              <w:pStyle w:val="ListParagraph"/>
              <w:rPr>
                <w:b/>
                <w:sz w:val="24"/>
                <w:szCs w:val="24"/>
              </w:rPr>
            </w:pPr>
          </w:p>
        </w:tc>
        <w:tc>
          <w:tcPr>
            <w:tcW w:w="1061" w:type="dxa"/>
          </w:tcPr>
          <w:p w:rsidR="009830DA" w:rsidRPr="00770AA4" w:rsidRDefault="00707BAC" w:rsidP="0089457A">
            <w:pPr>
              <w:jc w:val="both"/>
              <w:rPr>
                <w:b/>
                <w:lang w:val="sq-AL"/>
              </w:rPr>
            </w:pPr>
            <w:r w:rsidRPr="00770AA4">
              <w:rPr>
                <w:b/>
                <w:lang w:val="sq-AL"/>
              </w:rPr>
              <w:lastRenderedPageBreak/>
              <w:t>4</w:t>
            </w:r>
          </w:p>
        </w:tc>
      </w:tr>
      <w:tr w:rsidR="003E3590" w:rsidRPr="00770AA4" w:rsidTr="0057560E">
        <w:trPr>
          <w:trHeight w:val="2487"/>
        </w:trPr>
        <w:tc>
          <w:tcPr>
            <w:tcW w:w="712" w:type="dxa"/>
          </w:tcPr>
          <w:p w:rsidR="003E3590" w:rsidRPr="00770AA4" w:rsidRDefault="0057560E" w:rsidP="0089457A">
            <w:pPr>
              <w:jc w:val="both"/>
              <w:rPr>
                <w:b/>
                <w:lang w:val="sq-AL"/>
              </w:rPr>
            </w:pPr>
            <w:r w:rsidRPr="00770AA4">
              <w:rPr>
                <w:b/>
                <w:lang w:val="sq-AL"/>
              </w:rPr>
              <w:lastRenderedPageBreak/>
              <w:t>10</w:t>
            </w:r>
          </w:p>
        </w:tc>
        <w:tc>
          <w:tcPr>
            <w:tcW w:w="7361" w:type="dxa"/>
          </w:tcPr>
          <w:p w:rsidR="003E3590" w:rsidRPr="00770AA4" w:rsidRDefault="00224265" w:rsidP="003E3590">
            <w:pPr>
              <w:rPr>
                <w:b/>
              </w:rPr>
            </w:pPr>
            <w:r w:rsidRPr="00770AA4">
              <w:rPr>
                <w:b/>
              </w:rPr>
              <w:t>Vler</w:t>
            </w:r>
            <w:r w:rsidR="0057560E" w:rsidRPr="00770AA4">
              <w:rPr>
                <w:b/>
              </w:rPr>
              <w:t>ë</w:t>
            </w:r>
            <w:r w:rsidRPr="00770AA4">
              <w:rPr>
                <w:b/>
              </w:rPr>
              <w:t>simi i rriskut dhe  faktor</w:t>
            </w:r>
            <w:r w:rsidR="0057560E" w:rsidRPr="00770AA4">
              <w:rPr>
                <w:b/>
              </w:rPr>
              <w:t>ë</w:t>
            </w:r>
            <w:r w:rsidRPr="00770AA4">
              <w:rPr>
                <w:b/>
              </w:rPr>
              <w:t>t mbrojt</w:t>
            </w:r>
            <w:r w:rsidR="0057560E" w:rsidRPr="00770AA4">
              <w:rPr>
                <w:b/>
              </w:rPr>
              <w:t>ë</w:t>
            </w:r>
            <w:r w:rsidRPr="00770AA4">
              <w:rPr>
                <w:b/>
              </w:rPr>
              <w:t>s gjat</w:t>
            </w:r>
            <w:r w:rsidR="0057560E" w:rsidRPr="00770AA4">
              <w:rPr>
                <w:b/>
              </w:rPr>
              <w:t>ë</w:t>
            </w:r>
            <w:r w:rsidRPr="00770AA4">
              <w:rPr>
                <w:b/>
              </w:rPr>
              <w:t xml:space="preserve"> trajtimit t</w:t>
            </w:r>
            <w:r w:rsidR="0057560E" w:rsidRPr="00770AA4">
              <w:rPr>
                <w:b/>
              </w:rPr>
              <w:t>ë</w:t>
            </w:r>
            <w:r w:rsidRPr="00770AA4">
              <w:rPr>
                <w:b/>
              </w:rPr>
              <w:t xml:space="preserve"> t</w:t>
            </w:r>
            <w:r w:rsidR="0057560E" w:rsidRPr="00770AA4">
              <w:rPr>
                <w:b/>
              </w:rPr>
              <w:t>ë</w:t>
            </w:r>
            <w:r w:rsidRPr="00770AA4">
              <w:rPr>
                <w:b/>
              </w:rPr>
              <w:t xml:space="preserve"> miturve n</w:t>
            </w:r>
            <w:r w:rsidR="0057560E" w:rsidRPr="00770AA4">
              <w:rPr>
                <w:b/>
              </w:rPr>
              <w:t>ë</w:t>
            </w:r>
            <w:r w:rsidRPr="00770AA4">
              <w:rPr>
                <w:b/>
              </w:rPr>
              <w:t xml:space="preserve"> institucionet penale.</w:t>
            </w:r>
          </w:p>
          <w:p w:rsidR="0057560E" w:rsidRPr="00770AA4" w:rsidRDefault="0057560E" w:rsidP="0057560E">
            <w:pPr>
              <w:pStyle w:val="ListParagraph"/>
              <w:numPr>
                <w:ilvl w:val="0"/>
                <w:numId w:val="15"/>
              </w:numPr>
              <w:rPr>
                <w:sz w:val="24"/>
                <w:szCs w:val="24"/>
              </w:rPr>
            </w:pPr>
            <w:r w:rsidRPr="00770AA4">
              <w:rPr>
                <w:sz w:val="24"/>
                <w:szCs w:val="24"/>
              </w:rPr>
              <w:t xml:space="preserve">Faktorët e riskut për recidivizmin </w:t>
            </w:r>
          </w:p>
          <w:p w:rsidR="0057560E" w:rsidRPr="00770AA4" w:rsidRDefault="0057560E" w:rsidP="0057560E">
            <w:pPr>
              <w:pStyle w:val="ListParagraph"/>
              <w:numPr>
                <w:ilvl w:val="0"/>
                <w:numId w:val="15"/>
              </w:numPr>
              <w:rPr>
                <w:sz w:val="24"/>
                <w:szCs w:val="24"/>
              </w:rPr>
            </w:pPr>
            <w:r w:rsidRPr="00770AA4">
              <w:rPr>
                <w:sz w:val="24"/>
                <w:szCs w:val="24"/>
              </w:rPr>
              <w:t>Modeli i këshillimit dhe i vlerësimit të të miturve</w:t>
            </w:r>
          </w:p>
          <w:p w:rsidR="003E3590" w:rsidRPr="00770AA4" w:rsidRDefault="0057560E" w:rsidP="0057560E">
            <w:pPr>
              <w:pStyle w:val="ListParagraph"/>
              <w:numPr>
                <w:ilvl w:val="0"/>
                <w:numId w:val="15"/>
              </w:numPr>
              <w:rPr>
                <w:sz w:val="24"/>
                <w:szCs w:val="24"/>
              </w:rPr>
            </w:pPr>
            <w:r w:rsidRPr="00770AA4">
              <w:rPr>
                <w:sz w:val="24"/>
                <w:szCs w:val="24"/>
              </w:rPr>
              <w:t>Politikat për uljen e kriminalitetit te të rinjtë .</w:t>
            </w:r>
          </w:p>
          <w:p w:rsidR="0057560E" w:rsidRPr="00770AA4" w:rsidRDefault="0057560E" w:rsidP="0057560E">
            <w:pPr>
              <w:pStyle w:val="ListParagraph"/>
              <w:numPr>
                <w:ilvl w:val="0"/>
                <w:numId w:val="15"/>
              </w:numPr>
              <w:rPr>
                <w:sz w:val="24"/>
                <w:szCs w:val="24"/>
              </w:rPr>
            </w:pPr>
            <w:r w:rsidRPr="00770AA4">
              <w:rPr>
                <w:sz w:val="24"/>
                <w:szCs w:val="24"/>
              </w:rPr>
              <w:t>Hartimi i programeve rehabilituese dhe riintegruese.</w:t>
            </w:r>
          </w:p>
          <w:p w:rsidR="0057560E" w:rsidRPr="00770AA4" w:rsidRDefault="0057560E" w:rsidP="0057560E">
            <w:pPr>
              <w:pStyle w:val="ListParagraph"/>
              <w:numPr>
                <w:ilvl w:val="0"/>
                <w:numId w:val="15"/>
              </w:numPr>
              <w:rPr>
                <w:sz w:val="24"/>
                <w:szCs w:val="24"/>
              </w:rPr>
            </w:pPr>
            <w:r w:rsidRPr="00770AA4">
              <w:rPr>
                <w:sz w:val="24"/>
                <w:szCs w:val="24"/>
              </w:rPr>
              <w:t>Bashkëpunimi me partner të tjerë jashtë sistemi.</w:t>
            </w:r>
          </w:p>
          <w:p w:rsidR="0057560E" w:rsidRPr="00770AA4" w:rsidRDefault="0057560E" w:rsidP="0057560E">
            <w:pPr>
              <w:pStyle w:val="ListParagraph"/>
              <w:numPr>
                <w:ilvl w:val="0"/>
                <w:numId w:val="15"/>
              </w:numPr>
              <w:rPr>
                <w:sz w:val="24"/>
                <w:szCs w:val="24"/>
              </w:rPr>
            </w:pPr>
            <w:r w:rsidRPr="00770AA4">
              <w:rPr>
                <w:sz w:val="24"/>
                <w:szCs w:val="24"/>
              </w:rPr>
              <w:t xml:space="preserve">Diskutime </w:t>
            </w:r>
          </w:p>
          <w:p w:rsidR="003E3590" w:rsidRPr="00770AA4" w:rsidRDefault="003E3590" w:rsidP="003E3590">
            <w:pPr>
              <w:rPr>
                <w:b/>
              </w:rPr>
            </w:pPr>
          </w:p>
        </w:tc>
        <w:tc>
          <w:tcPr>
            <w:tcW w:w="1061" w:type="dxa"/>
          </w:tcPr>
          <w:p w:rsidR="003E3590" w:rsidRPr="00770AA4" w:rsidRDefault="0057560E" w:rsidP="0089457A">
            <w:pPr>
              <w:jc w:val="both"/>
              <w:rPr>
                <w:b/>
                <w:lang w:val="sq-AL"/>
              </w:rPr>
            </w:pPr>
            <w:r w:rsidRPr="00770AA4">
              <w:rPr>
                <w:b/>
                <w:lang w:val="sq-AL"/>
              </w:rPr>
              <w:t>4</w:t>
            </w:r>
          </w:p>
        </w:tc>
      </w:tr>
    </w:tbl>
    <w:p w:rsidR="00770AA4" w:rsidRDefault="00770AA4" w:rsidP="00770AA4">
      <w:pPr>
        <w:rPr>
          <w:i/>
          <w:sz w:val="20"/>
          <w:szCs w:val="20"/>
        </w:rPr>
      </w:pPr>
      <w:r w:rsidRPr="00F46F8F">
        <w:rPr>
          <w:i/>
          <w:sz w:val="20"/>
          <w:szCs w:val="20"/>
        </w:rPr>
        <w:t xml:space="preserve">Konceptoi   </w:t>
      </w:r>
    </w:p>
    <w:p w:rsidR="00770AA4" w:rsidRPr="00F46F8F" w:rsidRDefault="00770AA4" w:rsidP="00770AA4">
      <w:pPr>
        <w:rPr>
          <w:i/>
          <w:sz w:val="20"/>
          <w:szCs w:val="20"/>
        </w:rPr>
      </w:pPr>
      <w:r>
        <w:rPr>
          <w:i/>
          <w:sz w:val="20"/>
          <w:szCs w:val="20"/>
        </w:rPr>
        <w:t>Përgj.Sekt Përgatitjes, Arm, Emergj</w:t>
      </w:r>
      <w:r w:rsidRPr="00F46F8F">
        <w:rPr>
          <w:i/>
          <w:sz w:val="20"/>
          <w:szCs w:val="20"/>
        </w:rPr>
        <w:t xml:space="preserve">                                                                                                                                               </w:t>
      </w:r>
    </w:p>
    <w:p w:rsidR="00770AA4" w:rsidRDefault="00770AA4" w:rsidP="00770AA4">
      <w:pPr>
        <w:rPr>
          <w:i/>
          <w:sz w:val="20"/>
          <w:szCs w:val="20"/>
        </w:rPr>
      </w:pPr>
      <w:r w:rsidRPr="00F46F8F">
        <w:rPr>
          <w:i/>
          <w:sz w:val="20"/>
          <w:szCs w:val="20"/>
        </w:rPr>
        <w:t xml:space="preserve">K/Komisar Femi SUFAJ </w:t>
      </w:r>
    </w:p>
    <w:p w:rsidR="00770AA4" w:rsidRDefault="00770AA4" w:rsidP="00770AA4">
      <w:pPr>
        <w:rPr>
          <w:i/>
          <w:sz w:val="20"/>
          <w:szCs w:val="20"/>
        </w:rPr>
      </w:pPr>
      <w:r>
        <w:rPr>
          <w:i/>
          <w:sz w:val="20"/>
          <w:szCs w:val="20"/>
        </w:rPr>
        <w:t>Përgj.Sekt Social Blerta Doçi</w:t>
      </w:r>
    </w:p>
    <w:p w:rsidR="00770AA4" w:rsidRDefault="00770AA4" w:rsidP="00770AA4">
      <w:pPr>
        <w:rPr>
          <w:i/>
          <w:sz w:val="20"/>
          <w:szCs w:val="20"/>
        </w:rPr>
      </w:pPr>
      <w:r>
        <w:rPr>
          <w:i/>
          <w:sz w:val="20"/>
          <w:szCs w:val="20"/>
        </w:rPr>
        <w:t>Konfirmoi:</w:t>
      </w:r>
    </w:p>
    <w:p w:rsidR="00770AA4" w:rsidRDefault="00770AA4" w:rsidP="00770AA4">
      <w:pPr>
        <w:rPr>
          <w:i/>
          <w:sz w:val="20"/>
          <w:szCs w:val="20"/>
        </w:rPr>
      </w:pPr>
      <w:r>
        <w:rPr>
          <w:i/>
          <w:sz w:val="20"/>
          <w:szCs w:val="20"/>
        </w:rPr>
        <w:t>Drejtori i Policisë Nazmi Demirxhi</w:t>
      </w:r>
    </w:p>
    <w:p w:rsidR="004F413B" w:rsidRPr="00770AA4" w:rsidRDefault="004F413B"/>
    <w:sectPr w:rsidR="004F413B" w:rsidRPr="00770AA4" w:rsidSect="00770AA4">
      <w:footerReference w:type="default" r:id="rId7"/>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94B" w:rsidRDefault="008A094B" w:rsidP="00675438">
      <w:r>
        <w:separator/>
      </w:r>
    </w:p>
  </w:endnote>
  <w:endnote w:type="continuationSeparator" w:id="1">
    <w:p w:rsidR="008A094B" w:rsidRDefault="008A094B" w:rsidP="00675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38" w:rsidRDefault="00675438" w:rsidP="00675438">
    <w:pPr>
      <w:pStyle w:val="Footer"/>
      <w:rPr>
        <w:sz w:val="20"/>
        <w:szCs w:val="20"/>
      </w:rPr>
    </w:pPr>
    <w:r>
      <w:rPr>
        <w:sz w:val="20"/>
        <w:szCs w:val="20"/>
      </w:rPr>
      <w:t>__________________________________________________________________________________________</w:t>
    </w:r>
  </w:p>
  <w:p w:rsidR="00675438" w:rsidRDefault="00675438" w:rsidP="00675438">
    <w:pPr>
      <w:pStyle w:val="Footer"/>
      <w:jc w:val="center"/>
      <w:rPr>
        <w:sz w:val="20"/>
        <w:szCs w:val="20"/>
      </w:rPr>
    </w:pPr>
    <w:r>
      <w:rPr>
        <w:sz w:val="20"/>
        <w:szCs w:val="20"/>
      </w:rPr>
      <w:t>DREJTORIA E PERGJITHSHME E BURGJEVE  Rruga : “Abdi Toptani (prane Torre Drine )” Tiranë,</w:t>
    </w:r>
  </w:p>
  <w:p w:rsidR="00675438" w:rsidRDefault="00675438" w:rsidP="00675438">
    <w:pPr>
      <w:pStyle w:val="Footer"/>
      <w:jc w:val="center"/>
      <w:rPr>
        <w:i/>
        <w:sz w:val="20"/>
        <w:szCs w:val="20"/>
      </w:rPr>
    </w:pPr>
    <w:r>
      <w:rPr>
        <w:sz w:val="20"/>
        <w:szCs w:val="20"/>
      </w:rPr>
      <w:t xml:space="preserve">Tel +355 4 271437, Fax + 355 4 22 82 92, </w:t>
    </w:r>
    <w:hyperlink r:id="rId1" w:history="1">
      <w:r w:rsidR="00476F19" w:rsidRPr="00FD36D4">
        <w:rPr>
          <w:rStyle w:val="Hyperlink"/>
          <w:sz w:val="20"/>
          <w:szCs w:val="20"/>
        </w:rPr>
        <w:t>www.dpbsh.gov.al</w:t>
      </w:r>
    </w:hyperlink>
    <w:r>
      <w:rPr>
        <w:sz w:val="20"/>
        <w:szCs w:val="20"/>
      </w:rPr>
      <w:t xml:space="preserve">,e-mail: </w:t>
    </w:r>
    <w:hyperlink r:id="rId2" w:history="1">
      <w:r>
        <w:rPr>
          <w:rStyle w:val="Hyperlink"/>
          <w:sz w:val="20"/>
          <w:szCs w:val="20"/>
        </w:rPr>
        <w:t>dpbsh@albaniaonline.net</w:t>
      </w:r>
    </w:hyperlink>
    <w:r>
      <w:rPr>
        <w:i/>
        <w:sz w:val="20"/>
        <w:szCs w:val="20"/>
      </w:rPr>
      <w:t xml:space="preserve">ge </w:t>
    </w:r>
    <w:r w:rsidR="0044582E">
      <w:rPr>
        <w:b/>
        <w:i/>
        <w:sz w:val="20"/>
        <w:szCs w:val="20"/>
      </w:rPr>
      <w:fldChar w:fldCharType="begin"/>
    </w:r>
    <w:r>
      <w:rPr>
        <w:b/>
        <w:i/>
        <w:sz w:val="20"/>
        <w:szCs w:val="20"/>
      </w:rPr>
      <w:instrText xml:space="preserve"> PAGE </w:instrText>
    </w:r>
    <w:r w:rsidR="0044582E">
      <w:rPr>
        <w:b/>
        <w:i/>
        <w:sz w:val="20"/>
        <w:szCs w:val="20"/>
      </w:rPr>
      <w:fldChar w:fldCharType="separate"/>
    </w:r>
    <w:r w:rsidR="003F56D1">
      <w:rPr>
        <w:b/>
        <w:i/>
        <w:noProof/>
        <w:sz w:val="20"/>
        <w:szCs w:val="20"/>
      </w:rPr>
      <w:t>3</w:t>
    </w:r>
    <w:r w:rsidR="0044582E">
      <w:rPr>
        <w:b/>
        <w:i/>
        <w:sz w:val="20"/>
        <w:szCs w:val="20"/>
      </w:rPr>
      <w:fldChar w:fldCharType="end"/>
    </w:r>
    <w:r>
      <w:rPr>
        <w:i/>
        <w:sz w:val="20"/>
        <w:szCs w:val="20"/>
      </w:rPr>
      <w:t xml:space="preserve"> of </w:t>
    </w:r>
    <w:r w:rsidR="0044582E">
      <w:rPr>
        <w:b/>
        <w:i/>
        <w:sz w:val="20"/>
        <w:szCs w:val="20"/>
      </w:rPr>
      <w:fldChar w:fldCharType="begin"/>
    </w:r>
    <w:r>
      <w:rPr>
        <w:b/>
        <w:i/>
        <w:sz w:val="20"/>
        <w:szCs w:val="20"/>
      </w:rPr>
      <w:instrText xml:space="preserve"> NUMPAGES  </w:instrText>
    </w:r>
    <w:r w:rsidR="0044582E">
      <w:rPr>
        <w:b/>
        <w:i/>
        <w:sz w:val="20"/>
        <w:szCs w:val="20"/>
      </w:rPr>
      <w:fldChar w:fldCharType="separate"/>
    </w:r>
    <w:r w:rsidR="003F56D1">
      <w:rPr>
        <w:b/>
        <w:i/>
        <w:noProof/>
        <w:sz w:val="20"/>
        <w:szCs w:val="20"/>
      </w:rPr>
      <w:t>3</w:t>
    </w:r>
    <w:r w:rsidR="0044582E">
      <w:rPr>
        <w:b/>
        <w:i/>
        <w:sz w:val="20"/>
        <w:szCs w:val="20"/>
      </w:rPr>
      <w:fldChar w:fldCharType="end"/>
    </w:r>
  </w:p>
  <w:p w:rsidR="00675438" w:rsidRDefault="00675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94B" w:rsidRDefault="008A094B" w:rsidP="00675438">
      <w:r>
        <w:separator/>
      </w:r>
    </w:p>
  </w:footnote>
  <w:footnote w:type="continuationSeparator" w:id="1">
    <w:p w:rsidR="008A094B" w:rsidRDefault="008A094B" w:rsidP="00675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0E1"/>
    <w:multiLevelType w:val="hybridMultilevel"/>
    <w:tmpl w:val="5504D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F0112E"/>
    <w:multiLevelType w:val="hybridMultilevel"/>
    <w:tmpl w:val="AC105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2B6446"/>
    <w:multiLevelType w:val="multilevel"/>
    <w:tmpl w:val="3CE218A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00C781F"/>
    <w:multiLevelType w:val="hybridMultilevel"/>
    <w:tmpl w:val="229C381A"/>
    <w:lvl w:ilvl="0" w:tplc="926CD580">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54362"/>
    <w:multiLevelType w:val="hybridMultilevel"/>
    <w:tmpl w:val="05C2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15954"/>
    <w:multiLevelType w:val="hybridMultilevel"/>
    <w:tmpl w:val="6598F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333018"/>
    <w:multiLevelType w:val="hybridMultilevel"/>
    <w:tmpl w:val="CCA09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176D52"/>
    <w:multiLevelType w:val="hybridMultilevel"/>
    <w:tmpl w:val="5310E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7C3B32"/>
    <w:multiLevelType w:val="hybridMultilevel"/>
    <w:tmpl w:val="7E74B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9C4DBC"/>
    <w:multiLevelType w:val="hybridMultilevel"/>
    <w:tmpl w:val="C9F0B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75289A"/>
    <w:multiLevelType w:val="hybridMultilevel"/>
    <w:tmpl w:val="9A86A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3B0FF8"/>
    <w:multiLevelType w:val="hybridMultilevel"/>
    <w:tmpl w:val="B7F84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40373A"/>
    <w:multiLevelType w:val="hybridMultilevel"/>
    <w:tmpl w:val="F148F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7D661B"/>
    <w:multiLevelType w:val="multilevel"/>
    <w:tmpl w:val="063C7672"/>
    <w:lvl w:ilvl="0">
      <w:start w:val="1"/>
      <w:numFmt w:val="decimal"/>
      <w:lvlText w:val="%1."/>
      <w:lvlJc w:val="left"/>
      <w:pPr>
        <w:ind w:left="770" w:hanging="360"/>
      </w:pPr>
    </w:lvl>
    <w:lvl w:ilvl="1">
      <w:start w:val="1"/>
      <w:numFmt w:val="decimal"/>
      <w:isLgl/>
      <w:lvlText w:val="%1.%2."/>
      <w:lvlJc w:val="left"/>
      <w:pPr>
        <w:ind w:left="1130" w:hanging="7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570" w:hanging="2160"/>
      </w:pPr>
      <w:rPr>
        <w:rFonts w:hint="default"/>
      </w:rPr>
    </w:lvl>
  </w:abstractNum>
  <w:abstractNum w:abstractNumId="14">
    <w:nsid w:val="7C6D4574"/>
    <w:multiLevelType w:val="multilevel"/>
    <w:tmpl w:val="71401B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3"/>
  </w:num>
  <w:num w:numId="3">
    <w:abstractNumId w:val="2"/>
  </w:num>
  <w:num w:numId="4">
    <w:abstractNumId w:val="14"/>
  </w:num>
  <w:num w:numId="5">
    <w:abstractNumId w:val="5"/>
  </w:num>
  <w:num w:numId="6">
    <w:abstractNumId w:val="7"/>
  </w:num>
  <w:num w:numId="7">
    <w:abstractNumId w:val="1"/>
  </w:num>
  <w:num w:numId="8">
    <w:abstractNumId w:val="11"/>
  </w:num>
  <w:num w:numId="9">
    <w:abstractNumId w:val="9"/>
  </w:num>
  <w:num w:numId="10">
    <w:abstractNumId w:val="12"/>
  </w:num>
  <w:num w:numId="11">
    <w:abstractNumId w:val="10"/>
  </w:num>
  <w:num w:numId="12">
    <w:abstractNumId w:val="8"/>
  </w:num>
  <w:num w:numId="13">
    <w:abstractNumId w:val="6"/>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0662A"/>
    <w:rsid w:val="000021F5"/>
    <w:rsid w:val="000B3206"/>
    <w:rsid w:val="00224265"/>
    <w:rsid w:val="00252025"/>
    <w:rsid w:val="003E3590"/>
    <w:rsid w:val="003F56D1"/>
    <w:rsid w:val="00434553"/>
    <w:rsid w:val="0044582E"/>
    <w:rsid w:val="00476F19"/>
    <w:rsid w:val="00482A32"/>
    <w:rsid w:val="004F413B"/>
    <w:rsid w:val="0050662A"/>
    <w:rsid w:val="0057560E"/>
    <w:rsid w:val="00675438"/>
    <w:rsid w:val="00707BAC"/>
    <w:rsid w:val="00770AA4"/>
    <w:rsid w:val="00781661"/>
    <w:rsid w:val="008A094B"/>
    <w:rsid w:val="009830DA"/>
    <w:rsid w:val="009A3F9A"/>
    <w:rsid w:val="00B24095"/>
    <w:rsid w:val="00C17D5C"/>
    <w:rsid w:val="00C328F5"/>
    <w:rsid w:val="00C40BB1"/>
    <w:rsid w:val="00DD26E3"/>
    <w:rsid w:val="00ED30D9"/>
    <w:rsid w:val="00ED575C"/>
    <w:rsid w:val="00F628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62A"/>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662A"/>
    <w:pPr>
      <w:overflowPunct w:val="0"/>
      <w:autoSpaceDE w:val="0"/>
      <w:autoSpaceDN w:val="0"/>
      <w:adjustRightInd w:val="0"/>
      <w:ind w:left="720"/>
      <w:contextualSpacing/>
      <w:textAlignment w:val="baseline"/>
    </w:pPr>
    <w:rPr>
      <w:sz w:val="20"/>
      <w:szCs w:val="20"/>
      <w:lang w:val="fr-FR"/>
    </w:rPr>
  </w:style>
  <w:style w:type="paragraph" w:styleId="BalloonText">
    <w:name w:val="Balloon Text"/>
    <w:basedOn w:val="Normal"/>
    <w:link w:val="BalloonTextChar"/>
    <w:uiPriority w:val="99"/>
    <w:semiHidden/>
    <w:unhideWhenUsed/>
    <w:rsid w:val="0050662A"/>
    <w:rPr>
      <w:rFonts w:ascii="Tahoma" w:hAnsi="Tahoma" w:cs="Tahoma"/>
      <w:sz w:val="16"/>
      <w:szCs w:val="16"/>
    </w:rPr>
  </w:style>
  <w:style w:type="character" w:customStyle="1" w:styleId="BalloonTextChar">
    <w:name w:val="Balloon Text Char"/>
    <w:basedOn w:val="DefaultParagraphFont"/>
    <w:link w:val="BalloonText"/>
    <w:uiPriority w:val="99"/>
    <w:semiHidden/>
    <w:rsid w:val="0050662A"/>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675438"/>
    <w:pPr>
      <w:tabs>
        <w:tab w:val="center" w:pos="4513"/>
        <w:tab w:val="right" w:pos="9026"/>
      </w:tabs>
    </w:pPr>
  </w:style>
  <w:style w:type="character" w:customStyle="1" w:styleId="HeaderChar">
    <w:name w:val="Header Char"/>
    <w:basedOn w:val="DefaultParagraphFont"/>
    <w:link w:val="Header"/>
    <w:uiPriority w:val="99"/>
    <w:semiHidden/>
    <w:rsid w:val="00675438"/>
    <w:rPr>
      <w:rFonts w:ascii="Times New Roman" w:eastAsia="Times New Roman" w:hAnsi="Times New Roman" w:cs="Times New Roman"/>
      <w:sz w:val="24"/>
      <w:szCs w:val="24"/>
      <w:lang w:val="en-US"/>
    </w:rPr>
  </w:style>
  <w:style w:type="paragraph" w:styleId="Footer">
    <w:name w:val="footer"/>
    <w:aliases w:val="Char"/>
    <w:basedOn w:val="Normal"/>
    <w:link w:val="FooterChar"/>
    <w:unhideWhenUsed/>
    <w:rsid w:val="00675438"/>
    <w:pPr>
      <w:tabs>
        <w:tab w:val="center" w:pos="4513"/>
        <w:tab w:val="right" w:pos="9026"/>
      </w:tabs>
    </w:pPr>
  </w:style>
  <w:style w:type="character" w:customStyle="1" w:styleId="FooterChar">
    <w:name w:val="Footer Char"/>
    <w:aliases w:val="Char Char"/>
    <w:basedOn w:val="DefaultParagraphFont"/>
    <w:link w:val="Footer"/>
    <w:rsid w:val="0067543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75438"/>
    <w:rPr>
      <w:color w:val="0000FF"/>
      <w:u w:val="single"/>
    </w:rPr>
  </w:style>
</w:styles>
</file>

<file path=word/webSettings.xml><?xml version="1.0" encoding="utf-8"?>
<w:webSettings xmlns:r="http://schemas.openxmlformats.org/officeDocument/2006/relationships" xmlns:w="http://schemas.openxmlformats.org/wordprocessingml/2006/main">
  <w:divs>
    <w:div w:id="14414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pbsh@albaniaonline.net" TargetMode="External"/><Relationship Id="rId1" Type="http://schemas.openxmlformats.org/officeDocument/2006/relationships/hyperlink" Target="http://www.dpbsh.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2017-05-31T08:37:00Z</cp:lastPrinted>
  <dcterms:created xsi:type="dcterms:W3CDTF">2015-07-28T14:13:00Z</dcterms:created>
  <dcterms:modified xsi:type="dcterms:W3CDTF">2017-05-31T08:38:00Z</dcterms:modified>
</cp:coreProperties>
</file>